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95" w:rsidRPr="00600395" w:rsidRDefault="0060039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0395">
        <w:rPr>
          <w:rFonts w:ascii="Times New Roman" w:hAnsi="Times New Roman" w:cs="Times New Roman"/>
          <w:sz w:val="26"/>
          <w:szCs w:val="26"/>
        </w:rPr>
        <w:t>ГЛАВА АДМИНИСТРАЦИИ (ГУБЕРНАТОР) КРАСНОДАРСКОГО КРАЯ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от 22 октября 2022 г. N 749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ПРЕДОСТАВЛЕНИЯ СОЦИАЛЬНЫХ ВЫПЛАТ НА ПРИОБРЕТЕНИЕ ЖИЛЫХ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ПОМЕЩЕНИЙ НА ОСНОВАНИИ ВЫДАВАЕМЫХ ГОСУДАРСТВЕННЫХ ЖИЛИЩНЫХ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СЕРТИФИКАТОВ ЖИТЕЛЯМ Г. ХЕРСОНА И ЧАСТИ ХЕРСОНСКОЙ ОБЛАСТИ,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00395">
        <w:rPr>
          <w:rFonts w:ascii="Times New Roman" w:hAnsi="Times New Roman" w:cs="Times New Roman"/>
          <w:sz w:val="26"/>
          <w:szCs w:val="26"/>
        </w:rPr>
        <w:t>ПОКИНУВШИМ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МЕСТО ПОСТОЯННОГО ПРОЖИВАНИЯ И ПРИБЫВШИМ В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ЭКСТРЕННОМ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НА ТЕРРИТОРИЮ КРАСНОДАРСКОГО КРАЯ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НА ПОСТОЯННОЕ МЕСТО ЖИТЕЛЬСТВА</w:t>
      </w:r>
    </w:p>
    <w:p w:rsidR="00600395" w:rsidRPr="00600395" w:rsidRDefault="0060039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0395" w:rsidRPr="006003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95" w:rsidRPr="00600395" w:rsidRDefault="006003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95" w:rsidRPr="00600395" w:rsidRDefault="006003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395" w:rsidRPr="00600395" w:rsidRDefault="006003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600395" w:rsidRPr="00600395" w:rsidRDefault="006003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Постановлений Губернатора Краснодарского края от 28.11.2022 </w:t>
            </w:r>
            <w:hyperlink r:id="rId5">
              <w:r w:rsidRPr="006003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878</w:t>
              </w:r>
            </w:hyperlink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600395" w:rsidRPr="00600395" w:rsidRDefault="006003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07.02.2023 </w:t>
            </w:r>
            <w:hyperlink r:id="rId6">
              <w:r w:rsidRPr="006003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53</w:t>
              </w:r>
            </w:hyperlink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12.04.2023 </w:t>
            </w:r>
            <w:hyperlink r:id="rId7">
              <w:r w:rsidRPr="006003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194</w:t>
              </w:r>
            </w:hyperlink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15.06.2023 </w:t>
            </w:r>
            <w:hyperlink r:id="rId8">
              <w:r w:rsidRPr="006003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345</w:t>
              </w:r>
            </w:hyperlink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600395" w:rsidRPr="00600395" w:rsidRDefault="006003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27.09.2023 </w:t>
            </w:r>
            <w:hyperlink r:id="rId9">
              <w:r w:rsidRPr="006003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752</w:t>
              </w:r>
            </w:hyperlink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01.12.2023 </w:t>
            </w:r>
            <w:hyperlink r:id="rId10">
              <w:r w:rsidRPr="006003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994/1</w:t>
              </w:r>
            </w:hyperlink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95" w:rsidRPr="00600395" w:rsidRDefault="006003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395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мероприятий, направленных на оказание поддержки жителям г. Херсона и части Херсонской области, покинувшим место постоянного проживания и прибывшим в экстренном порядке на территорию Краснодарского края на постоянное место жительства, в соответствии с </w:t>
      </w:r>
      <w:hyperlink r:id="rId1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 октября 2022 г. N 1876 "О реализации мероприятий по переселению жителей г. Херсона и части Херсонской области, покинувших место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постоянного проживания и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прибывших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в экстренном порядке на иные территории Российской Федерации", </w:t>
      </w:r>
      <w:hyperlink r:id="rId1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Краснодарского края постановляю: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Краснодарского края от 28.11.2022 </w:t>
      </w:r>
      <w:hyperlink r:id="rId1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878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12.04.2023 </w:t>
      </w:r>
      <w:hyperlink r:id="rId14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194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27.09.2023 </w:t>
      </w:r>
      <w:hyperlink r:id="rId1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752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0"/>
      <w:bookmarkEnd w:id="1"/>
      <w:r w:rsidRPr="0060039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50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порядке на территорию Краснодарского края на постоянное место жительства (прилагается).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ред. Постановлений Губернатора Краснодарского края от 28.11.2022 </w:t>
      </w:r>
      <w:hyperlink r:id="rId1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878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12.04.2023 </w:t>
      </w:r>
      <w:hyperlink r:id="rId17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194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27.09.2023 </w:t>
      </w:r>
      <w:hyperlink r:id="rId18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752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2. Министерству топливно-энергетического комплекса и жилищно-коммунального хозяйства Краснодарского края: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27.09.2023 N 752)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395">
        <w:rPr>
          <w:rFonts w:ascii="Times New Roman" w:hAnsi="Times New Roman" w:cs="Times New Roman"/>
          <w:sz w:val="26"/>
          <w:szCs w:val="26"/>
        </w:rPr>
        <w:t xml:space="preserve">1) обеспечить предоставление социальных выплат на приобретение жилых помещений на основании выдаваемых государственных жилищных сертификатов </w:t>
      </w:r>
      <w:r w:rsidRPr="00600395">
        <w:rPr>
          <w:rFonts w:ascii="Times New Roman" w:hAnsi="Times New Roman" w:cs="Times New Roman"/>
          <w:sz w:val="26"/>
          <w:szCs w:val="26"/>
        </w:rPr>
        <w:lastRenderedPageBreak/>
        <w:t>жителям г. Херсона и части Херсонской области, покинувшим место постоянного проживания и прибывшим в экстренном порядке на территорию Краснодарского края на постоянное место жительства, с участием подведомственного ему государственного казенного учреждения Краснодарского края "Кубанский центр государственной поддержки населения и развития финансового рынка" в соответствии с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Порядком, утвержденным </w:t>
      </w:r>
      <w:hyperlink w:anchor="P20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постановления;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Краснодарского края от 28.11.2022 </w:t>
      </w:r>
      <w:hyperlink r:id="rId20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878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12.04.2023 </w:t>
      </w:r>
      <w:hyperlink r:id="rId2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194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27.09.2023 </w:t>
      </w:r>
      <w:hyperlink r:id="rId2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752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395">
        <w:rPr>
          <w:rFonts w:ascii="Times New Roman" w:hAnsi="Times New Roman" w:cs="Times New Roman"/>
          <w:sz w:val="26"/>
          <w:szCs w:val="26"/>
        </w:rPr>
        <w:t>2) утверждать и ежемесячно представлять в публично-правовую компанию "Фонд развития территорий" в электронном виде с использованием автоматизированной информационной системы публично-правовой компании "Фонд развития территорий" или на бумажном носителе (в случае отсутствия технической возможности представления отчетности в системе) отчетность об осуществлении расходов бюджета Краснодарского края, а также отчеты о предоставленных государственных жилищных сертификатах и осуществленных на основании таких сертификатов социальных выплатах;</w:t>
      </w:r>
      <w:proofErr w:type="gramEnd"/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Краснодарского края от 28.11.2022 </w:t>
      </w:r>
      <w:hyperlink r:id="rId2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878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27.09.2023 </w:t>
      </w:r>
      <w:hyperlink r:id="rId24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752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01.12.2023 </w:t>
      </w:r>
      <w:hyperlink r:id="rId2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994/1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3) представлять в публично-правовую компанию "Фонд развития территорий" расчеты финансовой потребности в его средствах.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3. Департаменту информационной политики Краснодарского края (Жукова Г.А.)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Губернатора Краснодарского края Прошунина А.Г.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2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12.04.2023 N 194)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5. Постановление вступает в силу со дня его официального опубликования.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Глава администрации (губернатор)</w:t>
      </w: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Краснодарского края</w:t>
      </w: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В.И.КОНДРАТЬЕВ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Приложение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Утвержден</w:t>
      </w: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главы администрации (губернатора)</w:t>
      </w: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Краснодарского края</w:t>
      </w: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lastRenderedPageBreak/>
        <w:t>от 22 октября 2022 г. N 749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 w:rsidRPr="00600395">
        <w:rPr>
          <w:rFonts w:ascii="Times New Roman" w:hAnsi="Times New Roman" w:cs="Times New Roman"/>
          <w:sz w:val="26"/>
          <w:szCs w:val="26"/>
        </w:rPr>
        <w:t>ПОРЯДОК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ПРЕДОСТАВЛЕНИЯ СОЦИАЛЬНЫХ ВЫПЛАТ НА ПРИОБРЕТЕНИЕ ЖИЛЫХ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ПОМЕЩЕНИЙ НА ОСНОВАНИИ ВЫДАВАЕМЫХ ГОСУДАРСТВЕННЫХ ЖИЛИЩНЫХ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СЕРТИФИКАТОВ ЖИТЕЛЯМ Г. ХЕРСОНА И ЧАСТИ ХЕРСОНСКОЙ ОБЛАСТИ,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00395">
        <w:rPr>
          <w:rFonts w:ascii="Times New Roman" w:hAnsi="Times New Roman" w:cs="Times New Roman"/>
          <w:sz w:val="26"/>
          <w:szCs w:val="26"/>
        </w:rPr>
        <w:t>ПОКИНУВШИМ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МЕСТО ПОСТОЯННОГО ПРОЖИВАНИЯ И ПРИБЫВШИМ В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ЭКСТРЕННОМ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НА ТЕРРИТОРИЮ КРАСНОДАРСКОГО КРАЯ</w:t>
      </w:r>
    </w:p>
    <w:p w:rsidR="00600395" w:rsidRPr="00600395" w:rsidRDefault="006003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НА ПОСТОЯННОЕ МЕСТО ЖИТЕЛЬСТВА</w:t>
      </w:r>
    </w:p>
    <w:p w:rsidR="00600395" w:rsidRPr="00600395" w:rsidRDefault="0060039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0395" w:rsidRPr="006003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95" w:rsidRPr="00600395" w:rsidRDefault="006003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95" w:rsidRPr="00600395" w:rsidRDefault="006003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395" w:rsidRPr="00600395" w:rsidRDefault="006003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600395" w:rsidRPr="00600395" w:rsidRDefault="006003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Постановлений Губернатора Краснодарского края от 28.11.2022 </w:t>
            </w:r>
            <w:hyperlink r:id="rId27">
              <w:r w:rsidRPr="006003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878</w:t>
              </w:r>
            </w:hyperlink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600395" w:rsidRPr="00600395" w:rsidRDefault="006003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07.02.2023 </w:t>
            </w:r>
            <w:hyperlink r:id="rId28">
              <w:r w:rsidRPr="006003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53</w:t>
              </w:r>
            </w:hyperlink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12.04.2023 </w:t>
            </w:r>
            <w:hyperlink r:id="rId29">
              <w:r w:rsidRPr="006003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194</w:t>
              </w:r>
            </w:hyperlink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15.06.2023 </w:t>
            </w:r>
            <w:hyperlink r:id="rId30">
              <w:r w:rsidRPr="006003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345</w:t>
              </w:r>
            </w:hyperlink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600395" w:rsidRPr="00600395" w:rsidRDefault="006003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27.09.2023 </w:t>
            </w:r>
            <w:hyperlink r:id="rId31">
              <w:r w:rsidRPr="006003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752</w:t>
              </w:r>
            </w:hyperlink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01.12.2023 </w:t>
            </w:r>
            <w:hyperlink r:id="rId32">
              <w:r w:rsidRPr="006003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994/1</w:t>
              </w:r>
            </w:hyperlink>
            <w:r w:rsidRPr="0060039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95" w:rsidRPr="00600395" w:rsidRDefault="006003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1. Настоящий Порядок устанавливает порядок и условия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порядке на территорию Краснодарского края на постоянное место жительства (далее соответственно - граждане, социальные выплаты, сертификат).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ред. Постановлений Губернатора Краснодарского края от 28.11.2022 </w:t>
      </w:r>
      <w:hyperlink r:id="rId3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878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12.04.2023 </w:t>
      </w:r>
      <w:hyperlink r:id="rId34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194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27.09.2023 </w:t>
      </w:r>
      <w:hyperlink r:id="rId3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752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2. Социальная выплата используется для приобретения одного или нескольких жилых помещений на первичном или вторичном рынках жилья на территории Российской Федерации у физических и (или) юридических лиц (одного или нескольких). Жилое помещение (жилые помещения) должно (должны) отвечать требованиям, установленным </w:t>
      </w:r>
      <w:hyperlink r:id="rId3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статьями 15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7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быть благоустроенны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>и) применительно к условиям населенного пункта, выбранного для постоянного проживания, в том числе в сельской местности (с учетом надворных построек).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ред. Постановлений Губернатора Краснодарского края от 07.02.2023 </w:t>
      </w:r>
      <w:hyperlink r:id="rId38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53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12.04.2023 </w:t>
      </w:r>
      <w:hyperlink r:id="rId39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194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3. Уполномоченным органом на предоставление сертификата является министерство топливно-энергетического комплекса и жилищно-коммунального хозяйства Краснодарского края (далее - уполномоченный орган, министерство). Предоставление сертификата осуществляется уполномоченным органом с участием государственного казенного учреждения Краснодарского края "Кубанский центр государственной поддержки населения и развития финансового рынка" (далее - учреждение).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40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07.02.2023 N 53)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lastRenderedPageBreak/>
        <w:t xml:space="preserve">4. Для получения сертификата гражданин обращается лично либо через представителя (при условии представления доверенности на такого представителя, оформленной в соответствии с требованиями законодательства Российской Федерации) в учреждение непосредственно либо через многофункциональный центр предоставления государственных и муниципальных услуг (далее - МФЦ) с заявлением о предоставлении сертификата, документами, указанными в </w:t>
      </w:r>
      <w:hyperlink w:anchor="P11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пункте 9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Порядка. Порядок рассмотрения документов, указанных в настоящем пункте, устанавливается уполномоченным органом.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4(1). Обработка заявлений от граждан осуществляется с использованием автоматизированной информационной системы публично-правовой компании "Фонд развития территорий" (далее - система Фонда) в установленном публично-правовой компанией "Фонд развития территорий" порядке.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(п. 4(1)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</w:t>
      </w:r>
      <w:hyperlink r:id="rId4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878; в ред. </w:t>
      </w:r>
      <w:hyperlink r:id="rId4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01.12.2023 N 994/1)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5. Сертификат предоставляется за счет средств бюджета Краснодарского края, источником финансового обеспечения которых являются средства публично-правовой компании "Фонд развития территорий".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2"/>
      <w:bookmarkEnd w:id="3"/>
      <w:r w:rsidRPr="00600395">
        <w:rPr>
          <w:rFonts w:ascii="Times New Roman" w:hAnsi="Times New Roman" w:cs="Times New Roman"/>
          <w:sz w:val="26"/>
          <w:szCs w:val="26"/>
        </w:rPr>
        <w:t>6. Предоставление сертификатов осуществляется гражданам, отвечающим в совокупности следующим критериям: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3"/>
      <w:bookmarkEnd w:id="4"/>
      <w:r w:rsidRPr="00600395">
        <w:rPr>
          <w:rFonts w:ascii="Times New Roman" w:hAnsi="Times New Roman" w:cs="Times New Roman"/>
          <w:sz w:val="26"/>
          <w:szCs w:val="26"/>
        </w:rPr>
        <w:t>1) граждане после 24 февраля 2022 г. покинули место постоянного проживания в г. Херсоне или части Херсонской области (в населенных пунктах Херсонской области по перечню, утверждаемому в соответствии с распоряжением Правительства Российской Федерации от 21 октября 2022 г. N 3099-р) и прибыли на территорию Краснодарского края на постоянное место жительства;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2) граждане до 1 декабря 2023 г. (включительно) подали заявление на предоставление сертификата;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01.12.2023 N 994/1)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3) граждане по состоянию на 24 февраля 2022 г. были зарегистрированы по месту жительства на территории г. Херсона или части Херсонской области, указанной в </w:t>
      </w:r>
      <w:hyperlink w:anchor="P7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подпункте 1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пункта, и не были зарегистрированы по месту жительства на иной территории;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4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01.12.2023 N 994/1)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395">
        <w:rPr>
          <w:rFonts w:ascii="Times New Roman" w:hAnsi="Times New Roman" w:cs="Times New Roman"/>
          <w:sz w:val="26"/>
          <w:szCs w:val="26"/>
        </w:rPr>
        <w:t>4) у гражданина, достигшего возраста 14 лет, имеется паспорт гражданина Российской Федерации, а в отношении ребенка в возрасте до 14 лет - свидетельство о рождении ребенка или нотариально заверенный перевод на русский язык свидетельства о рождении ребенка, выданного полномочным органом иностранного государства, с проставленной отметкой, подтверждающей наличие у ребенка гражданства Российской Федерации, либо паспорт (паспорта) родителя (родителей) с внесенными в паспорт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(паспорта) родителя (родителей) сведениями о ребенке;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395">
        <w:rPr>
          <w:rFonts w:ascii="Times New Roman" w:hAnsi="Times New Roman" w:cs="Times New Roman"/>
          <w:sz w:val="26"/>
          <w:szCs w:val="26"/>
        </w:rPr>
        <w:t xml:space="preserve">5) граждане ранее не реализовали свое право на обеспечение жилым помещением или улучшение жилищных условий с использованием социальной </w:t>
      </w:r>
      <w:r w:rsidRPr="00600395">
        <w:rPr>
          <w:rFonts w:ascii="Times New Roman" w:hAnsi="Times New Roman" w:cs="Times New Roman"/>
          <w:sz w:val="26"/>
          <w:szCs w:val="26"/>
        </w:rPr>
        <w:lastRenderedPageBreak/>
        <w:t>выплаты или субсидии, предоставляемых в порядке, установленном Правительством Российской Федерации, или право на получение мер социальной поддержки граждан, предоставляемых в целях компенсации за утраченное жилье за счет средств бюджетов бюджетной системы Российской Федерации.</w:t>
      </w:r>
      <w:proofErr w:type="gramEnd"/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4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27.09.2023 N 752)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1"/>
      <w:bookmarkEnd w:id="5"/>
      <w:r w:rsidRPr="00600395">
        <w:rPr>
          <w:rFonts w:ascii="Times New Roman" w:hAnsi="Times New Roman" w:cs="Times New Roman"/>
          <w:sz w:val="26"/>
          <w:szCs w:val="26"/>
        </w:rPr>
        <w:t>7. Социальная выплата предоставляется гражданам однократно.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. 7 в ред. </w:t>
      </w:r>
      <w:hyperlink r:id="rId4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7(1). В случае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если гражданин, получивший сертификат в ином субъекте Российской Федерации, впоследствии принимает решение о выборе в качестве постоянного места жительства Краснодарского края, ранее выданный сертификат аннулируется с момента внесения в систему Фонда сведений о выдаче гражданину нового сертификата. При этом операции по аннулированию ранее выданного гражданину сертификата, выдаче нового сертификата и перечислению выплаты по нему на основании заявления гражданина о перечислении социальной выплаты, предусмотренного </w:t>
      </w:r>
      <w:hyperlink w:anchor="P137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пунктом 13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осуществляются одновременно.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Краснодарского края от 07.02.2023 </w:t>
      </w:r>
      <w:hyperlink r:id="rId47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53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01.12.2023 </w:t>
      </w:r>
      <w:hyperlink r:id="rId48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994/1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В случае подачи гражданином заявления о перечислении социальной выплаты на основании сертификата, выданного в другом субъекте Российской Федерации, и документов в соответствии с </w:t>
      </w:r>
      <w:hyperlink w:anchor="P14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пунктом 14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 такое заявление считается одновременно заявлением на получение нового сертификата и отказом от сертификата, выданного в другом субъекте Российской Федерации.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9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07.02.2023 N 53)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При выдаче нового сертификата взамен аннулируемого сертификата в случае, указанном в настоящем пункте, размер социальной выплаты определяется на дату выдачи аннулируемого сертификата в соответствии с </w:t>
      </w:r>
      <w:hyperlink w:anchor="P12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пунктом 10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Краснодарского края от 07.02.2023 </w:t>
      </w:r>
      <w:hyperlink r:id="rId50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53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27.09.2023 </w:t>
      </w:r>
      <w:hyperlink r:id="rId5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752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01.12.2023 </w:t>
      </w:r>
      <w:hyperlink r:id="rId5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994/1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5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07.02.2023 N 53.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(п. 7(1)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</w:t>
      </w:r>
      <w:hyperlink r:id="rId54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1"/>
      <w:bookmarkEnd w:id="6"/>
      <w:r w:rsidRPr="00600395">
        <w:rPr>
          <w:rFonts w:ascii="Times New Roman" w:hAnsi="Times New Roman" w:cs="Times New Roman"/>
          <w:sz w:val="26"/>
          <w:szCs w:val="26"/>
        </w:rPr>
        <w:t>7(2). В случае смерти гражданина, получившего сертификат, либо смерти член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0039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его семьи, с учетом которого(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был рассчитан размер социальной выплаты в выданном ранее сертификате, а также в случае включения в новый сертификат членов семьи, которыми или в отношении которых заявление ранее не подавалось, ранее выданный сертификат аннулируется и выдается новый сертификат с учетом указанных изменений состава семьи. При этом ранее выданный сертификат аннулируется с момента внесения в систему Фонда сведений о выдаче гражданину нового сертификата.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Краснодарского края от 12.04.2023 </w:t>
      </w:r>
      <w:hyperlink r:id="rId5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194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01.12.2023 </w:t>
      </w:r>
      <w:hyperlink r:id="rId5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994/1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lastRenderedPageBreak/>
        <w:t xml:space="preserve">В случаях, указанных в </w:t>
      </w:r>
      <w:hyperlink w:anchor="P8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пункта, для выдачи нового сертификата гражданин, ранее получивший сертификат, либо чле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>ы) семьи умершего гражданина, ранее получившего сертификат, обращается(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ются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самостоятельно либо на основании доверенности, оформленной в установленном законодательством порядке, от других совершеннолетних членов его семьи в учреждение непосредственно либо через МФЦ с заявлением об аннулировании ранее выданного сертификата и выдаче нового сертификата (в свободной письменной форме) и приложением следующих документов: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4"/>
      <w:bookmarkEnd w:id="7"/>
      <w:r w:rsidRPr="00600395">
        <w:rPr>
          <w:rFonts w:ascii="Times New Roman" w:hAnsi="Times New Roman" w:cs="Times New Roman"/>
          <w:sz w:val="26"/>
          <w:szCs w:val="26"/>
        </w:rPr>
        <w:t>в случае смерти член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0039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семьи - свидетельства о смерти (в случае выдачи свидетельства о смерти компетентными органами иностранного государства) и сертификата;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5"/>
      <w:bookmarkEnd w:id="8"/>
      <w:r w:rsidRPr="00600395">
        <w:rPr>
          <w:rFonts w:ascii="Times New Roman" w:hAnsi="Times New Roman" w:cs="Times New Roman"/>
          <w:sz w:val="26"/>
          <w:szCs w:val="26"/>
        </w:rPr>
        <w:t xml:space="preserve">в случае включения в новый сертификат членов семьи, которыми или в отношении которых заявление ранее не подавалось, - документов, предусмотренных </w:t>
      </w:r>
      <w:hyperlink w:anchor="P11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пунктом 9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в отношении новых членов семьи гражданина, ранее получившего сертификат;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7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12.04.2023 N 194)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7"/>
      <w:bookmarkEnd w:id="9"/>
      <w:r w:rsidRPr="00600395">
        <w:rPr>
          <w:rFonts w:ascii="Times New Roman" w:hAnsi="Times New Roman" w:cs="Times New Roman"/>
          <w:sz w:val="26"/>
          <w:szCs w:val="26"/>
        </w:rPr>
        <w:t>в случае смерти гражданина, ранее получившего сертификат, - свидетельства о смерти (в случае выдачи свидетельства о смерти компетентными органами иностранного государства) и сертификата.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Гражданин (граждане) или его (их) представитель имеет (имеют) право по собственной инициативе представить свидетельств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>а) о смерти, выданные компетентными органами Российской Федерации. В случае непредставления документов, указанных в настоящем абзаце, министерство или учреждение посредством межведомственного запроса запрашивает их в рамках межведомственного информационного взаимодействия из Единого государственного реестра записи актов гражданского состояния.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При принятии учреждением решения об аннулировании сертификата и выдаче нового сертификата в случаях, указанных в </w:t>
      </w:r>
      <w:hyperlink w:anchor="P94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абзацах третьем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7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пятом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пункта, расчет размера социальной выплаты производится на дату выдачи нового сертификата в соответствии с </w:t>
      </w:r>
      <w:hyperlink w:anchor="P12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пунктом 10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Порядка. При принятии учреждением решения об аннулировании сертификата и выдаче нового сертификата в случае включения в новый сертификат членов семьи, которыми или в отношении которых заявление ранее не подавалось, размер социальной выплаты производится по состоянию на дату выдачи аннулируемого сертификата.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58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12.04.2023 N 194)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Заявление об аннулировании сертификата и выдаче нового сертификата и документы, указанные в настоящем пункте, рассматриваются в порядке, установленном уполномоченным органом. В случае принятия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об аннулировании ранее выданного сертификата и выдаче нового сертификата учреждение вносит соответствующую информацию в систему Фонда. В случае принятия решения об отказе в аннулировании ранее выданного сертификата и выдаче нового сертификата учреждение в течение 10 рабочих дней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с даты подачи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соответствующего заявления подготавливает гражданину ответ с указанием причин принятия данного решения.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lastRenderedPageBreak/>
        <w:t xml:space="preserve">(п. 7(2)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</w:t>
      </w:r>
      <w:hyperlink r:id="rId59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07.02.2023 N 53; в ред. </w:t>
      </w:r>
      <w:hyperlink r:id="rId60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01.12.2023 N 994/1)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3"/>
      <w:bookmarkEnd w:id="10"/>
      <w:r w:rsidRPr="00600395">
        <w:rPr>
          <w:rFonts w:ascii="Times New Roman" w:hAnsi="Times New Roman" w:cs="Times New Roman"/>
          <w:sz w:val="26"/>
          <w:szCs w:val="26"/>
        </w:rPr>
        <w:t>8. Социальная выплата предоставляется при соблюдении следующих условий: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1) приобретенное с использованием сертификата жилое помещение (жилые помещения) отвечает требованиям, установленным </w:t>
      </w:r>
      <w:hyperlink r:id="rId6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статьями 15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благоустроено применительно к условиям населенного пункта, выбранного для постоянного проживания, в том числе в сельской местности (с учетом надворных построек);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2) исключен. - </w:t>
      </w:r>
      <w:hyperlink r:id="rId64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3) гражданин (совместно граждане, являющиеся участниками общей собственности на утраченное жилое помещение) приобре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>и) жилое помещение по договору купли-продажи и переход права собственности зарегистрирован в установленном законодательством Российской Федерации порядке;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Краснодарского края от 28.11.2022 </w:t>
      </w:r>
      <w:hyperlink r:id="rId6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878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07.02.2023 </w:t>
      </w:r>
      <w:hyperlink r:id="rId6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53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4) жило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60039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помещение(я) приобретено(ы) на основании одного или нескольких сертификатов в долевую собственность всех граждан и членов их семей, указанных в сертификате (сертификатах), и переход права собственности зарегистрирован в установленном законодательством Российской Федерации порядке (в случае использования социальной выплаты, причитающейся нескольким гражданам). При этом размер долей в праве общей долевой собственности на такое жилое помещение должен быть пропорционален размеру части покупной цены, уплачиваемой каждым из лиц, приобретших жилое помещение за счет средств социальных выплат и (или) иных источников;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 xml:space="preserve">. 4 в ред. </w:t>
      </w:r>
      <w:hyperlink r:id="rId67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07.02.2023 N 53)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5) общая площадь приобретенного жилого помещения в расчете на каждого члена семьи, учтенная при расчете размера социальной выплаты, не может быть меньше учетной нормы площади жилого помещения, установленной в соответствии с </w:t>
      </w:r>
      <w:hyperlink r:id="rId68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50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 xml:space="preserve">. 5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</w:t>
      </w:r>
      <w:hyperlink r:id="rId69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878; в ред. </w:t>
      </w:r>
      <w:hyperlink r:id="rId70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07.02.2023 N 53)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3"/>
      <w:bookmarkEnd w:id="11"/>
      <w:r w:rsidRPr="00600395">
        <w:rPr>
          <w:rFonts w:ascii="Times New Roman" w:hAnsi="Times New Roman" w:cs="Times New Roman"/>
          <w:sz w:val="26"/>
          <w:szCs w:val="26"/>
        </w:rPr>
        <w:t xml:space="preserve">9. Граждане, указанные в </w:t>
      </w:r>
      <w:hyperlink w:anchor="P7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пункте 6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подтверждают факт постоянного проживания в г. Херсоне или части Херсонской области, представляя следующие документы: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документы, удостоверяющие личность гражданина, членов его семьи (паспорт гражданина Российской Федерации, свидетельство о рождении для детей до 14 лет).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 xml:space="preserve">При этом к членам семьи гражданина, указанного в </w:t>
      </w:r>
      <w:hyperlink w:anchor="P7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пункте 6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относятся супруг (супруга), несовершеннолетние дети, дети старше 18 лет, ставшие инвалидами до достижения ими возраста 18 лет, дети в возрасте до 23 лет, обучающиеся по очной форме в организациях, осуществляющих </w:t>
      </w:r>
      <w:r w:rsidRPr="00600395">
        <w:rPr>
          <w:rFonts w:ascii="Times New Roman" w:hAnsi="Times New Roman" w:cs="Times New Roman"/>
          <w:sz w:val="26"/>
          <w:szCs w:val="26"/>
        </w:rPr>
        <w:lastRenderedPageBreak/>
        <w:t>образовательную деятельность, а также родители и другие лица, находящиеся на иждивении гражданина (супруга, супруги) и проживающие совместно с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ними;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15"/>
      <w:bookmarkEnd w:id="12"/>
      <w:proofErr w:type="gramStart"/>
      <w:r w:rsidRPr="00600395">
        <w:rPr>
          <w:rFonts w:ascii="Times New Roman" w:hAnsi="Times New Roman" w:cs="Times New Roman"/>
          <w:sz w:val="26"/>
          <w:szCs w:val="26"/>
        </w:rPr>
        <w:t>документ, удостоверяющий факт регистрации по месту жительства в г. Херсоне или части Херсонской области гражданина и членов его семьи в любой период до 13 октября 2022 г., в том числе выданный компетентным органом Украины не позднее 13 октября 2022 г. либо компетентным органом Херсонской области, содержащий отметку о регистрации по месту жительства, выписку из домовой книги, карточку прописки, адресную справку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справку о регистрации по месту жительства, выданную к ID-карте, выписку из единого государственного демографического реестра о регистрации места жительства, справку о внесении сведений в этот реестр, документ, подтверждающий факт пребывания ребенка-сироты, ребенка, оставшегося без попечения родителей, или недееспособного лица в образовательной организации, медицинской организации, организации, оказывающей социальные услуги, или иной организации (в том числе для детей-сирот и детей, оставшихся без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попечения родителей), находящихся в г. Херсоне или части Херсонской области, либо подтверждающий факт помещения лица, не достигшего возраста 18 лет, в специальное учебно-воспитательное учреждение закрытого типа, находящееся в г. Херсоне или части Херсонской области, либо иной документ, содержащий указанные сведения. При этом местом жительства несовершеннолетних детей, не имеющих документов, удостоверяющих факт их постоянного проживания в г. Херсоне или части Херсонской области, признается место жительства их родителей, усыновителей, опекунов (попечителей) или других законных представителей, а в случае раздельного проживания родителей место жительства детей определяется по соглашению родителей.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16"/>
      <w:bookmarkEnd w:id="13"/>
      <w:r w:rsidRPr="00600395">
        <w:rPr>
          <w:rFonts w:ascii="Times New Roman" w:hAnsi="Times New Roman" w:cs="Times New Roman"/>
          <w:sz w:val="26"/>
          <w:szCs w:val="26"/>
        </w:rPr>
        <w:t xml:space="preserve">В целях определения состава семьи гражданина, указанного в </w:t>
      </w:r>
      <w:hyperlink w:anchor="P7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пункте 6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заявителем представляются документы, подтверждающие семейное положение заявителя и членов его семьи, выданные компетентными органами иностранного государства. Соответствующие акты гражданского состояния, подтверждающие семейное положение и выданные компетентными органами Российской Федерации, заявитель вправе представить по собственной инициативе.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В случае непредставления документов, указанных в </w:t>
      </w:r>
      <w:hyperlink w:anchor="P11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абзаце четвертом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пункта, выданных компетентными органами Российской Федерации, министерство или учреждение посредством межведомственного запроса запрашивает их в рамках межведомственного информационного взаимодействия из Единого государственного реестра записи актов гражданского состояния.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1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абзацах третьем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четвертом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пункта, составленные на украинском языке, представляются с переводом на русский язык, оформляемым в простой письменной форме. Перевод может быть совершен как квалифицированным переводчиком, так и иным лицом, владеющим русским и украинским языками.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395">
        <w:rPr>
          <w:rFonts w:ascii="Times New Roman" w:hAnsi="Times New Roman" w:cs="Times New Roman"/>
          <w:sz w:val="26"/>
          <w:szCs w:val="26"/>
        </w:rPr>
        <w:t xml:space="preserve">В случае отсутствия у граждан выданных компетентным органом Украины, либо Херсонской области, либо Российской Федерации до 13 октября 2022 г. документов, содержащих сведения об их проживании в г. Херсоне или части Херсонской области до 13 октября 2022 г., учреждение направляет запрос в </w:t>
      </w:r>
      <w:r w:rsidRPr="00600395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Херсонской области с целью подтверждения проживания гражданина и членов его семьи на территории г. Херсона или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части Херсонской области.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Принятие решений о подтверждении факта постоянного проживания гражданина и членов его семьи на территории г. Херсона или части Херсонской области может осуществляться коллегиальным органом, образованным Губернатором Херсонской области (временно исполняющим обязанности Губернатора Херсонской области).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395">
        <w:rPr>
          <w:rFonts w:ascii="Times New Roman" w:hAnsi="Times New Roman" w:cs="Times New Roman"/>
          <w:sz w:val="26"/>
          <w:szCs w:val="26"/>
        </w:rPr>
        <w:t xml:space="preserve">В случае возникновения спорных вопросов при рассмотрении заявлений и документов граждан учреждение обеспечивает их направление на рассмотрение межведомственной комиссии по реализации </w:t>
      </w:r>
      <w:hyperlink r:id="rId7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 октября 2022 г. N 1876 "О реализации мероприятий по переселению жителей г. Херсона и части Херсонской области, покинувших место постоянного проживания и прибывших в экстренном порядке на иные территории Российской Федерации" (далее - межведомственная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395">
        <w:rPr>
          <w:rFonts w:ascii="Times New Roman" w:hAnsi="Times New Roman" w:cs="Times New Roman"/>
          <w:sz w:val="26"/>
          <w:szCs w:val="26"/>
        </w:rPr>
        <w:t>Заявление о предоставлении сертификата с приложенными документами, указанными в настоящем пункте, рассматриваются учреждением в течение 10 рабочих дней, а в случае направления запроса в уполномоченный орган Херсонской области с целью подтверждения проживания гражданина и членов его семьи на территории г. Херсона или части Херсонской области либо при рассмотрении заявлений и документов граждан межведомственной комиссией - в течение 20 рабочих дней.</w:t>
      </w:r>
      <w:proofErr w:type="gramEnd"/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При рассмотрении заявлений граждан проверке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подлежат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в том числе сведения об отсутствии у гражданина и членов его семьи регистрации по месту жительства на территории Российской Федерации по состоянию на 24 февраля 2022 г., а также о дате убытия гражданина с места постоянного проживания в г. Херсоне или части Херсонской области. Такая проверка проводится, в частности, путем направления запросов в государственные органы, осуществляющие регистрационный учет граждан Российской Федерации по месту жительства и миграционный учет иностранных граждан и лиц без гражданства в Российской Федерации, в иные органы государственной власти.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Краснодарского края от 27.09.2023 </w:t>
      </w:r>
      <w:hyperlink r:id="rId7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752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01.12.2023 </w:t>
      </w:r>
      <w:hyperlink r:id="rId7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994/1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25"/>
      <w:bookmarkEnd w:id="14"/>
      <w:r w:rsidRPr="00600395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Размер социальной выплаты определяется исходя из норматива стоимости 1 кв. м общей площади жилого помещения по Российской Федерации, утвержденного Министерством строительства и жилищно-коммунального хозяйства Российской Федерации на первое полугодие 2023 года, и норматива обеспечения общей площадью жилого помещения, составляющего 33 кв. метра для одиноко проживающих граждан, 42 кв. м - для семей из двух человек и по 18 кв. м на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одного человека - для семей из трех и более человек.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Краснодарского края от 28.11.2022 </w:t>
      </w:r>
      <w:hyperlink r:id="rId74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878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12.04.2023 </w:t>
      </w:r>
      <w:hyperlink r:id="rId7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194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395">
        <w:rPr>
          <w:rFonts w:ascii="Times New Roman" w:hAnsi="Times New Roman" w:cs="Times New Roman"/>
          <w:sz w:val="26"/>
          <w:szCs w:val="26"/>
        </w:rPr>
        <w:t xml:space="preserve">При выдаче сертификата члену семьи, не указанному в заявлении на получение сертификата, по которому сертификат был ранее выдан на членов его </w:t>
      </w:r>
      <w:r w:rsidRPr="00600395">
        <w:rPr>
          <w:rFonts w:ascii="Times New Roman" w:hAnsi="Times New Roman" w:cs="Times New Roman"/>
          <w:sz w:val="26"/>
          <w:szCs w:val="26"/>
        </w:rPr>
        <w:lastRenderedPageBreak/>
        <w:t>семьи, размер социальной выплаты (общий размер социальных выплат) на одну семью или общий размер социальных выплат, приходящихся на каждого члена такой семьи, вне зависимости от срока выдачи сертификата (сертификатов) и срока использования социальной выплаты (выплат), не должен превышать расчетного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размера социальной выплаты, определяемого на всех членов семьи в соответствии с </w:t>
      </w:r>
      <w:hyperlink w:anchor="P12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абзацем первым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пункта, по состоянию на дату выдачи первого сертификата.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12.04.2023 N 194)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Расчет размера социальной выплаты осуществляется исходя из семейного положения гражданина по состоянию на 13 октября 2022 г., за исключением случаев расчета размера социальной выплаты, предусмотренных </w:t>
      </w:r>
      <w:hyperlink w:anchor="P9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пунктом 7(2)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7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27.09.2023 N 752)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11. Площадь приобретенного жилого помещения может быть менее (но не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менее учетной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нормы, установленной органом местного самоуправления соответствующего муниципального образования) или более площади, установленной в соответствии с </w:t>
      </w:r>
      <w:hyperlink w:anchor="P12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пунктом 10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Гражданин (граждане) за счет сертификата вправе приобрести два или более жилых помещения.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В случае приобретения нескольких жилых помещений (долей в праве общей долевой собственности на жилое помещение) на основании нескольких договоров купли-продажи с использованием средств социальной выплаты по одному сертификату социальная выплата направляется на оплату по указанным договорам одновременно.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8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07.02.2023 N 53)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35"/>
      <w:bookmarkEnd w:id="15"/>
      <w:r w:rsidRPr="00600395">
        <w:rPr>
          <w:rFonts w:ascii="Times New Roman" w:hAnsi="Times New Roman" w:cs="Times New Roman"/>
          <w:sz w:val="26"/>
          <w:szCs w:val="26"/>
        </w:rPr>
        <w:t>12. Перечисление социальной выплаты осуществляется при наличии у получателя сертификата и членов его семьи гражданства Российской Федерации в пределах размера, указанного в сертификате.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(п. 12 в ред. </w:t>
      </w:r>
      <w:hyperlink r:id="rId79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27.09.2023 N 752)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37"/>
      <w:bookmarkEnd w:id="16"/>
      <w:r w:rsidRPr="00600395">
        <w:rPr>
          <w:rFonts w:ascii="Times New Roman" w:hAnsi="Times New Roman" w:cs="Times New Roman"/>
          <w:sz w:val="26"/>
          <w:szCs w:val="26"/>
        </w:rPr>
        <w:t>13. В целях перечисления социальной выплаты гражданин или его (их) представитель (при наличии доверенности, выданной и оформленной в установленном законодательством Российской Федерации порядке) представляе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>ют) в учреждение или МФЦ заявление о перечислении социальной выплаты по форме, утвержденной приказом уполномоченного органа.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80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Гражданин (его представитель) вправе подать заявление о перечислении социальной выплаты, заявление об аннулировании ранее выданного сертификата в случаях, предусмотренных </w:t>
      </w:r>
      <w:hyperlink w:anchor="P9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абзацем четвертым пункта 7(2)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до 2 апреля 2024 г. (включительно).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8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01.12.2023 N </w:t>
      </w:r>
      <w:r w:rsidRPr="00600395">
        <w:rPr>
          <w:rFonts w:ascii="Times New Roman" w:hAnsi="Times New Roman" w:cs="Times New Roman"/>
          <w:sz w:val="26"/>
          <w:szCs w:val="26"/>
        </w:rPr>
        <w:lastRenderedPageBreak/>
        <w:t>994/1)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41"/>
      <w:bookmarkEnd w:id="17"/>
      <w:r w:rsidRPr="00600395">
        <w:rPr>
          <w:rFonts w:ascii="Times New Roman" w:hAnsi="Times New Roman" w:cs="Times New Roman"/>
          <w:sz w:val="26"/>
          <w:szCs w:val="26"/>
        </w:rPr>
        <w:t>14. К заявлению о перечислении социальной выплаты гражданином (гражданами) - получателем (получателями) сертификат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0039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прилагаются: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документы, удостоверяющие личность гражданина и членов его семьи, заключившег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>их) договор(ы) купли-продажи (для гражданина, достигшего возраста 14 лет - паспорт гражданина Российской Федерации, для ребенка в возрасте до 14 лет - свидетельство о рождении ребенка или нотариально заверенный перевод на русский язык свидетельства о рождении ребенка, выданного полномочным органом иностранного государства, с проставленной отметкой, подтверждающей наличие у ребенка гражданства Российской Федерации);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27.09.2023 N 752)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догово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р(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>ы) купли-продажи жилого(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помещения(й);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сертифика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>ы).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Догово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р(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>ы) купли-продажи жилого(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помещения(й) должен (должны) содержать следующие обязательные условия: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оплата стоимости или части стоимости жилого помещения осуществляется за счет средств социальной выплаты с указанием реквизитов выданного сертификата и размера социальной выплаты. При использовании нескольких сертификатов для приобретения одного (нескольких) жилог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60039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помещения(й) указываются реквизиты всех сертификатов и размеры социальных выплат по каждому из них;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государственная регистрация перехода права собственности к гражданину (гражданам) осуществляется до перечисления средств социальной выплаты продавц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600395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жилого(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помещения(й);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перечисление средств социальной выплаты на счет продавц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0039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), указанный(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в договоре(ах) купли-продажи, осуществляется после регистрации в установленном законодательством Российской Федерации порядке перехода права собственности к гражданину и членам его семьи.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Гражданин (граждане) или его (их) представитель имеет (имеют) право по собственной инициативе представить выписку из Единого государственного реестра недвижимости об основных характеристиках и зарегистрированных правах на приобретенный объект недвижимости (далее - выписка).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В случае непредставления выписки министерство или учреждение посредством межведомственного запроса запрашивает указанные сведения в рамках межведомственного информационного взаимодействия.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(п. 14 в ред. </w:t>
      </w:r>
      <w:hyperlink r:id="rId8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07.02.2023 N 53)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15. Днем обращения гражданина (граждан) или его (их) представителя за перечислением социальной выплаты является дата регистрации заявления о перечислении социальной выплаты и документов в день их поступления в учреждение или МФЦ.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84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16. Учреждение в течение десяти рабочих дней со дня обращения гражданина (граждан) или его (их) представителя проводит проверку представленных заявления о перечислении социальной выплаты и документов на полноту, отсутствие противоречий (несоответствий) между содержащимися в них сведениями и принимает решение об их возврате для устранения выявленных замечаний в случаях: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Краснодарского края от 28.11.2022 </w:t>
      </w:r>
      <w:hyperlink r:id="rId8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878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07.02.2023 </w:t>
      </w:r>
      <w:hyperlink r:id="rId8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53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27.09.2023 </w:t>
      </w:r>
      <w:hyperlink r:id="rId87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752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1) несоответствия заявления о перечислении социальной выплаты и документов, указанных в </w:t>
      </w:r>
      <w:hyperlink w:anchor="P14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пункте 14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требованиям, установленным настоящим Порядком;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Краснодарского края от 28.11.2022 </w:t>
      </w:r>
      <w:hyperlink r:id="rId88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878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07.02.2023 </w:t>
      </w:r>
      <w:hyperlink r:id="rId89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53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2) представления гражданином (гражданами) или его (их) представителем неполного перечня документов;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3) выявления противоречий (несоответствий) между сведениями, содержащимися в представленных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о перечислении социальной выплаты и документах;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0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4) исключен. - </w:t>
      </w:r>
      <w:hyperlink r:id="rId9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07.02.2023 N 53.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В случае принятия решения о возврате заявления о перечислении социальной выплаты и документов такие заявление и документы возвращаются гражданину (гражданам) или его (их) представителю в срок, установленный настоящим пунктом.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9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Гражданин (граждане) или его (их) представитель вправе повторно обратиться в учреждение или МФЦ после устранения причины возврата заявления о перечислении социальной выплаты и документов.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67"/>
      <w:bookmarkEnd w:id="18"/>
      <w:r w:rsidRPr="00600395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Учреждение не позднее двух рабочих дней со дня поступления заявления о перечислении социальной выплаты и документов при необходимости обеспечивает направление запросов (межведомственных запросов) в государственные органы, органы местного самоуправления, подведомственные государственным органам и органам местного самоуправления организации в целях получения документов (сведений) о пригодности (непригодности) приобретаемого жилого помещения для проживания граждан, а также в случае выявления несоответствия гражданина и членов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его семьи критериям, установленным </w:t>
      </w:r>
      <w:hyperlink w:anchor="P7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пунктом 6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соответствующие запросы в государственные органы, уполномоченный орган Херсонской области с целью получения сведений о соответствии критериям.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(п. 17 в ред. </w:t>
      </w:r>
      <w:hyperlink r:id="rId94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27.09.2023 N 752)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lastRenderedPageBreak/>
        <w:t xml:space="preserve">18. Учреждение в течение десяти рабочих дней со дня получения заявления о перечислении социальной выплаты и документов, а в случае необходимости направления запросов, указанных в </w:t>
      </w:r>
      <w:hyperlink w:anchor="P167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пункте 17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двадцати рабочих дней принимает одно из следующих решений: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1) о перечислении социальной выплаты;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2) об отказе в перечислении социальной выплаты;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3) об отмене ранее принятого решения о выдаче сертификата.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(п. 18 в ред. </w:t>
      </w:r>
      <w:hyperlink r:id="rId9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27.09.2023 N 752)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19. Решение об отказе в перечислении социальной выплаты принимается учреждением в следующих случаях: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несоответствие заявителя и (или) членов его семьи и (или) представленных им документов требованиям, установленным </w:t>
      </w:r>
      <w:hyperlink w:anchor="P10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пунктами 8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и (или) </w:t>
      </w:r>
      <w:hyperlink w:anchor="P13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12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76"/>
      <w:bookmarkEnd w:id="19"/>
      <w:r w:rsidRPr="00600395">
        <w:rPr>
          <w:rFonts w:ascii="Times New Roman" w:hAnsi="Times New Roman" w:cs="Times New Roman"/>
          <w:sz w:val="26"/>
          <w:szCs w:val="26"/>
        </w:rPr>
        <w:t xml:space="preserve">выявление до перечисления социальной выплаты несоответствия заявителя и (или) членов его семьи требованиям настоящего Порядка, в том числе критериям, указанным в </w:t>
      </w:r>
      <w:hyperlink w:anchor="P7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пункте 6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и (или) требованиям, предусмотренным </w:t>
      </w:r>
      <w:hyperlink w:anchor="P11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пунктом 9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выявление несоответствия уполномоченным органом иного субъекта Российской Федерации.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заявителя и (или) членов его семьи требованиям и критериям, указанным в </w:t>
      </w:r>
      <w:hyperlink w:anchor="P17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пункта, учреждение принимает соответствующее решение и уведомляет об этом субъект Российской Федерации, ранее принявший решение о предоставлении сертификата.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(п. 19 в ред. </w:t>
      </w:r>
      <w:hyperlink r:id="rId9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01.12.2023 N 994/1)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19(1).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 xml:space="preserve">В случае выявления учреждением до перечисления социальной выплаты несоответствия заявителя и (или) членов его семьи требованиям настоящего Порядка, в том числе критериям, указанным в </w:t>
      </w:r>
      <w:hyperlink w:anchor="P7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пункте 6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и (или) требованиям, предусмотренным </w:t>
      </w:r>
      <w:hyperlink w:anchor="P11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пунктом 9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настоящего Порядка, решения об отмене ранее принятых решений о выдаче сертификата и (или) о перечислении социальной выплаты принимаются в порядке, установленном нормативным правовым актом министерства.</w:t>
      </w:r>
      <w:proofErr w:type="gramEnd"/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. 19(1) введен </w:t>
      </w:r>
      <w:hyperlink r:id="rId97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27.09.2023 N 752; в ред. </w:t>
      </w:r>
      <w:hyperlink r:id="rId98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01.12.2023 N 994/1)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20. Учреждение в течение трех рабочих дней со дня принятия решения о перечислении социальной выплаты либо об отказе в перечислении социальной выплаты уведомляет гражданина (граждан) или его (их) представителя о принятом решении лично либо через МФЦ.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9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В случае принятия решения об отказе в перечислении социальной выплаты в уведомлении указываются причины отказа.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00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lastRenderedPageBreak/>
        <w:t>Отказ в перечислении социальной выплаты может быть обжалован в порядке, установленном действующим законодательством Российской Федерации, в суд, а также в уполномоченный орган.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20(1).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Гражданин (либо его представитель) вправе до 29 декабря 2023 г. (включительно) повторно подать соответствующее заявление в рамках настоящего Порядка после устранения причин, послуживших основанием для принятия решений об отказе в предоставлении сертификата (либо перечислении социальных выплат) или решений об отмене ранее принятых решений о предоставлении сертификата и (или) перечислении социальных выплат до их перечисления.</w:t>
      </w:r>
      <w:proofErr w:type="gramEnd"/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. 20(1) введен </w:t>
      </w:r>
      <w:hyperlink r:id="rId10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27.09.2023 N 752; в ред. </w:t>
      </w:r>
      <w:hyperlink r:id="rId103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01.12.2023 N 994/1)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21. Перечисление социальной выплаты осуществляется учреждением на банковский счет продавц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0039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жилого помещения (жилых помещений), с которым(ми) получатель сертификата заключил договор(ы) купли-продажи жилого(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 xml:space="preserve">) помещения(й), не позднее 10 рабочих дней со дня принятия решения о перечислении социальной выплаты (в пределах лимитов бюджетных обязательств, доведенных в установленном порядке бюджету Краснодарского края от публично-правовой компании "Фонд развития территорий" в текущем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финансовом году на предоставление социальных выплат) в пределах размера социальной выплаты, указанной в сертификате.</w:t>
      </w:r>
      <w:proofErr w:type="gramEnd"/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(п. 21 в ред. </w:t>
      </w:r>
      <w:hyperlink r:id="rId104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15.06.2023 N 345)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22. Днем предоставления социальной выплаты является день перечисления социальной выплаты.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05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23. В случае если цена по договору (договорам) купли-продажи жилог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60039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помещения(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превышает размер социальной выплаты, указанный в сертификате, доплата разницы производится гражданином (гражданами) за счет собственных и (или) заемных средств.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ред. Постановлений Губернатора Краснодарского края от 28.11.2022 </w:t>
      </w:r>
      <w:hyperlink r:id="rId106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878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07.02.2023 </w:t>
      </w:r>
      <w:hyperlink r:id="rId107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53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24. В случае если цена по договор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600395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купли-продажи жилого(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помещения(й) менее размера, указанного в сертификате(ах), социальная выплата предоставляется в размере, соответствующем цене по такому(им) договору(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Остаток средств социальной выплаты, оставшийся не использованным после осуществления оплаты по представленным гражданином (гражданами) договор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600395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купли-продажи жилого(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помещения(й), погашается.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(п. 24 в ред. </w:t>
      </w:r>
      <w:hyperlink r:id="rId108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07.02.2023 N 53)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25. В случае расторжения договора (договоров) купли-продажи жилог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60039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помещения(</w:t>
      </w:r>
      <w:proofErr w:type="spellStart"/>
      <w:r w:rsidRPr="00600395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600395">
        <w:rPr>
          <w:rFonts w:ascii="Times New Roman" w:hAnsi="Times New Roman" w:cs="Times New Roman"/>
          <w:sz w:val="26"/>
          <w:szCs w:val="26"/>
        </w:rPr>
        <w:t>) социальная выплата подлежит возврату в бюджет Краснодарского края.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ред. Постановлений Губернатора Краснодарского края от 28.11.2022 </w:t>
      </w:r>
      <w:hyperlink r:id="rId109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878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, от 07.02.2023 </w:t>
      </w:r>
      <w:hyperlink r:id="rId110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N 53</w:t>
        </w:r>
      </w:hyperlink>
      <w:r w:rsidRPr="00600395">
        <w:rPr>
          <w:rFonts w:ascii="Times New Roman" w:hAnsi="Times New Roman" w:cs="Times New Roman"/>
          <w:sz w:val="26"/>
          <w:szCs w:val="26"/>
        </w:rPr>
        <w:t>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lastRenderedPageBreak/>
        <w:t xml:space="preserve">26.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 случае представления гражданином (гражданами) либо его (их) представителем недостоверных сведений, содержащихся в заявлениях (совместных заявлениях) и документах, повлекших незаконное предоставление социальной выплаты, ущерб, причиненный бюджету Краснодарского края, возмещается в порядке, установленном действующим законодательством.</w:t>
      </w:r>
      <w:proofErr w:type="gramEnd"/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11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28.11.2022 N 878)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27. Исключен. - </w:t>
      </w:r>
      <w:hyperlink r:id="rId112">
        <w:r w:rsidRPr="0060039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600395">
        <w:rPr>
          <w:rFonts w:ascii="Times New Roman" w:hAnsi="Times New Roman" w:cs="Times New Roman"/>
          <w:sz w:val="26"/>
          <w:szCs w:val="26"/>
        </w:rPr>
        <w:t xml:space="preserve"> Губернатора Краснодарского края от 07.02.2023 N 53.</w:t>
      </w:r>
    </w:p>
    <w:p w:rsidR="00600395" w:rsidRPr="00600395" w:rsidRDefault="00600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 xml:space="preserve">28. </w:t>
      </w:r>
      <w:proofErr w:type="gramStart"/>
      <w:r w:rsidRPr="006003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0395">
        <w:rPr>
          <w:rFonts w:ascii="Times New Roman" w:hAnsi="Times New Roman" w:cs="Times New Roman"/>
          <w:sz w:val="26"/>
          <w:szCs w:val="26"/>
        </w:rPr>
        <w:t xml:space="preserve"> выполнением учреждением настоящего Порядка осуществляет уполномоченный орган.</w:t>
      </w:r>
    </w:p>
    <w:p w:rsidR="00600395" w:rsidRPr="00600395" w:rsidRDefault="006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Заместитель министра</w:t>
      </w: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топливно-энергетического комплекса</w:t>
      </w: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и жилищно-коммунального хозяйства</w:t>
      </w: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Краснодарского края</w:t>
      </w:r>
    </w:p>
    <w:p w:rsidR="00600395" w:rsidRPr="00600395" w:rsidRDefault="006003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0395">
        <w:rPr>
          <w:rFonts w:ascii="Times New Roman" w:hAnsi="Times New Roman" w:cs="Times New Roman"/>
          <w:sz w:val="26"/>
          <w:szCs w:val="26"/>
        </w:rPr>
        <w:t>В.А.ДУНАЕВ</w:t>
      </w:r>
    </w:p>
    <w:sectPr w:rsidR="00600395" w:rsidRPr="00600395" w:rsidSect="007E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95"/>
    <w:rsid w:val="00257371"/>
    <w:rsid w:val="006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3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03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03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3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03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03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77&amp;n=232905&amp;dst=100025" TargetMode="External"/><Relationship Id="rId21" Type="http://schemas.openxmlformats.org/officeDocument/2006/relationships/hyperlink" Target="https://login.consultant.ru/link/?req=doc&amp;base=RLAW177&amp;n=232905&amp;dst=100024" TargetMode="External"/><Relationship Id="rId42" Type="http://schemas.openxmlformats.org/officeDocument/2006/relationships/hyperlink" Target="https://login.consultant.ru/link/?req=doc&amp;base=RLAW177&amp;n=242405&amp;dst=100015" TargetMode="External"/><Relationship Id="rId47" Type="http://schemas.openxmlformats.org/officeDocument/2006/relationships/hyperlink" Target="https://login.consultant.ru/link/?req=doc&amp;base=RLAW177&amp;n=242570&amp;dst=100019" TargetMode="External"/><Relationship Id="rId63" Type="http://schemas.openxmlformats.org/officeDocument/2006/relationships/hyperlink" Target="https://login.consultant.ru/link/?req=doc&amp;base=LAW&amp;n=460029&amp;dst=100134" TargetMode="External"/><Relationship Id="rId68" Type="http://schemas.openxmlformats.org/officeDocument/2006/relationships/hyperlink" Target="https://login.consultant.ru/link/?req=doc&amp;base=LAW&amp;n=460029&amp;dst=100360" TargetMode="External"/><Relationship Id="rId84" Type="http://schemas.openxmlformats.org/officeDocument/2006/relationships/hyperlink" Target="https://login.consultant.ru/link/?req=doc&amp;base=RLAW177&amp;n=226696&amp;dst=100034" TargetMode="External"/><Relationship Id="rId89" Type="http://schemas.openxmlformats.org/officeDocument/2006/relationships/hyperlink" Target="https://login.consultant.ru/link/?req=doc&amp;base=RLAW177&amp;n=242570&amp;dst=100068" TargetMode="External"/><Relationship Id="rId112" Type="http://schemas.openxmlformats.org/officeDocument/2006/relationships/hyperlink" Target="https://login.consultant.ru/link/?req=doc&amp;base=RLAW177&amp;n=242570&amp;dst=100081" TargetMode="External"/><Relationship Id="rId16" Type="http://schemas.openxmlformats.org/officeDocument/2006/relationships/hyperlink" Target="https://login.consultant.ru/link/?req=doc&amp;base=RLAW177&amp;n=226696&amp;dst=100020" TargetMode="External"/><Relationship Id="rId107" Type="http://schemas.openxmlformats.org/officeDocument/2006/relationships/hyperlink" Target="https://login.consultant.ru/link/?req=doc&amp;base=RLAW177&amp;n=242570&amp;dst=100072" TargetMode="External"/><Relationship Id="rId11" Type="http://schemas.openxmlformats.org/officeDocument/2006/relationships/hyperlink" Target="https://login.consultant.ru/link/?req=doc&amp;base=LAW&amp;n=461313&amp;dst=100067" TargetMode="External"/><Relationship Id="rId32" Type="http://schemas.openxmlformats.org/officeDocument/2006/relationships/hyperlink" Target="https://login.consultant.ru/link/?req=doc&amp;base=RLAW177&amp;n=242405&amp;dst=100014" TargetMode="External"/><Relationship Id="rId37" Type="http://schemas.openxmlformats.org/officeDocument/2006/relationships/hyperlink" Target="https://login.consultant.ru/link/?req=doc&amp;base=LAW&amp;n=460029&amp;dst=100134" TargetMode="External"/><Relationship Id="rId53" Type="http://schemas.openxmlformats.org/officeDocument/2006/relationships/hyperlink" Target="https://login.consultant.ru/link/?req=doc&amp;base=RLAW177&amp;n=242570&amp;dst=100024" TargetMode="External"/><Relationship Id="rId58" Type="http://schemas.openxmlformats.org/officeDocument/2006/relationships/hyperlink" Target="https://login.consultant.ru/link/?req=doc&amp;base=RLAW177&amp;n=232905&amp;dst=100033" TargetMode="External"/><Relationship Id="rId74" Type="http://schemas.openxmlformats.org/officeDocument/2006/relationships/hyperlink" Target="https://login.consultant.ru/link/?req=doc&amp;base=RLAW177&amp;n=226696&amp;dst=100064" TargetMode="External"/><Relationship Id="rId79" Type="http://schemas.openxmlformats.org/officeDocument/2006/relationships/hyperlink" Target="https://login.consultant.ru/link/?req=doc&amp;base=RLAW177&amp;n=239486&amp;dst=100044" TargetMode="External"/><Relationship Id="rId102" Type="http://schemas.openxmlformats.org/officeDocument/2006/relationships/hyperlink" Target="https://login.consultant.ru/link/?req=doc&amp;base=RLAW177&amp;n=239486&amp;dst=100057" TargetMode="External"/><Relationship Id="rId5" Type="http://schemas.openxmlformats.org/officeDocument/2006/relationships/hyperlink" Target="https://login.consultant.ru/link/?req=doc&amp;base=RLAW177&amp;n=226696&amp;dst=100005" TargetMode="External"/><Relationship Id="rId90" Type="http://schemas.openxmlformats.org/officeDocument/2006/relationships/hyperlink" Target="https://login.consultant.ru/link/?req=doc&amp;base=RLAW177&amp;n=226696&amp;dst=100034" TargetMode="External"/><Relationship Id="rId95" Type="http://schemas.openxmlformats.org/officeDocument/2006/relationships/hyperlink" Target="https://login.consultant.ru/link/?req=doc&amp;base=RLAW177&amp;n=239486&amp;dst=100050" TargetMode="External"/><Relationship Id="rId22" Type="http://schemas.openxmlformats.org/officeDocument/2006/relationships/hyperlink" Target="https://login.consultant.ru/link/?req=doc&amp;base=RLAW177&amp;n=239486&amp;dst=100013" TargetMode="External"/><Relationship Id="rId27" Type="http://schemas.openxmlformats.org/officeDocument/2006/relationships/hyperlink" Target="https://login.consultant.ru/link/?req=doc&amp;base=RLAW177&amp;n=226696&amp;dst=100031" TargetMode="External"/><Relationship Id="rId43" Type="http://schemas.openxmlformats.org/officeDocument/2006/relationships/hyperlink" Target="https://login.consultant.ru/link/?req=doc&amp;base=RLAW177&amp;n=242405&amp;dst=100017" TargetMode="External"/><Relationship Id="rId48" Type="http://schemas.openxmlformats.org/officeDocument/2006/relationships/hyperlink" Target="https://login.consultant.ru/link/?req=doc&amp;base=RLAW177&amp;n=242405&amp;dst=100020" TargetMode="External"/><Relationship Id="rId64" Type="http://schemas.openxmlformats.org/officeDocument/2006/relationships/hyperlink" Target="https://login.consultant.ru/link/?req=doc&amp;base=RLAW177&amp;n=226696&amp;dst=100051" TargetMode="External"/><Relationship Id="rId69" Type="http://schemas.openxmlformats.org/officeDocument/2006/relationships/hyperlink" Target="https://login.consultant.ru/link/?req=doc&amp;base=RLAW177&amp;n=226696&amp;dst=100055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RLAW177&amp;n=226696&amp;dst=100034" TargetMode="External"/><Relationship Id="rId85" Type="http://schemas.openxmlformats.org/officeDocument/2006/relationships/hyperlink" Target="https://login.consultant.ru/link/?req=doc&amp;base=RLAW177&amp;n=226696&amp;dst=100034" TargetMode="External"/><Relationship Id="rId12" Type="http://schemas.openxmlformats.org/officeDocument/2006/relationships/hyperlink" Target="https://login.consultant.ru/link/?req=doc&amp;base=RLAW177&amp;n=225975" TargetMode="External"/><Relationship Id="rId17" Type="http://schemas.openxmlformats.org/officeDocument/2006/relationships/hyperlink" Target="https://login.consultant.ru/link/?req=doc&amp;base=RLAW177&amp;n=232905&amp;dst=100024" TargetMode="External"/><Relationship Id="rId33" Type="http://schemas.openxmlformats.org/officeDocument/2006/relationships/hyperlink" Target="https://login.consultant.ru/link/?req=doc&amp;base=RLAW177&amp;n=226696&amp;dst=100035" TargetMode="External"/><Relationship Id="rId38" Type="http://schemas.openxmlformats.org/officeDocument/2006/relationships/hyperlink" Target="https://login.consultant.ru/link/?req=doc&amp;base=RLAW177&amp;n=242570&amp;dst=100014" TargetMode="External"/><Relationship Id="rId59" Type="http://schemas.openxmlformats.org/officeDocument/2006/relationships/hyperlink" Target="https://login.consultant.ru/link/?req=doc&amp;base=RLAW177&amp;n=242570&amp;dst=100025" TargetMode="External"/><Relationship Id="rId103" Type="http://schemas.openxmlformats.org/officeDocument/2006/relationships/hyperlink" Target="https://login.consultant.ru/link/?req=doc&amp;base=RLAW177&amp;n=242405&amp;dst=100034" TargetMode="External"/><Relationship Id="rId108" Type="http://schemas.openxmlformats.org/officeDocument/2006/relationships/hyperlink" Target="https://login.consultant.ru/link/?req=doc&amp;base=RLAW177&amp;n=242570&amp;dst=100075" TargetMode="External"/><Relationship Id="rId54" Type="http://schemas.openxmlformats.org/officeDocument/2006/relationships/hyperlink" Target="https://login.consultant.ru/link/?req=doc&amp;base=RLAW177&amp;n=226696&amp;dst=100043" TargetMode="External"/><Relationship Id="rId70" Type="http://schemas.openxmlformats.org/officeDocument/2006/relationships/hyperlink" Target="https://login.consultant.ru/link/?req=doc&amp;base=RLAW177&amp;n=242570&amp;dst=100038" TargetMode="External"/><Relationship Id="rId75" Type="http://schemas.openxmlformats.org/officeDocument/2006/relationships/hyperlink" Target="https://login.consultant.ru/link/?req=doc&amp;base=RLAW177&amp;n=232905&amp;dst=100045" TargetMode="External"/><Relationship Id="rId91" Type="http://schemas.openxmlformats.org/officeDocument/2006/relationships/hyperlink" Target="https://login.consultant.ru/link/?req=doc&amp;base=RLAW177&amp;n=242570&amp;dst=100069" TargetMode="External"/><Relationship Id="rId96" Type="http://schemas.openxmlformats.org/officeDocument/2006/relationships/hyperlink" Target="https://login.consultant.ru/link/?req=doc&amp;base=RLAW177&amp;n=242405&amp;dst=100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242570&amp;dst=100005" TargetMode="External"/><Relationship Id="rId15" Type="http://schemas.openxmlformats.org/officeDocument/2006/relationships/hyperlink" Target="https://login.consultant.ru/link/?req=doc&amp;base=RLAW177&amp;n=239486&amp;dst=100013" TargetMode="External"/><Relationship Id="rId23" Type="http://schemas.openxmlformats.org/officeDocument/2006/relationships/hyperlink" Target="https://login.consultant.ru/link/?req=doc&amp;base=RLAW177&amp;n=226696&amp;dst=100029" TargetMode="External"/><Relationship Id="rId28" Type="http://schemas.openxmlformats.org/officeDocument/2006/relationships/hyperlink" Target="https://login.consultant.ru/link/?req=doc&amp;base=RLAW177&amp;n=242570&amp;dst=100005" TargetMode="External"/><Relationship Id="rId36" Type="http://schemas.openxmlformats.org/officeDocument/2006/relationships/hyperlink" Target="https://login.consultant.ru/link/?req=doc&amp;base=LAW&amp;n=460029&amp;dst=1080" TargetMode="External"/><Relationship Id="rId49" Type="http://schemas.openxmlformats.org/officeDocument/2006/relationships/hyperlink" Target="https://login.consultant.ru/link/?req=doc&amp;base=RLAW177&amp;n=242570&amp;dst=100021" TargetMode="External"/><Relationship Id="rId57" Type="http://schemas.openxmlformats.org/officeDocument/2006/relationships/hyperlink" Target="https://login.consultant.ru/link/?req=doc&amp;base=RLAW177&amp;n=232905&amp;dst=100032" TargetMode="External"/><Relationship Id="rId106" Type="http://schemas.openxmlformats.org/officeDocument/2006/relationships/hyperlink" Target="https://login.consultant.ru/link/?req=doc&amp;base=RLAW177&amp;n=226696&amp;dst=10003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77&amp;n=242405&amp;dst=100005" TargetMode="External"/><Relationship Id="rId31" Type="http://schemas.openxmlformats.org/officeDocument/2006/relationships/hyperlink" Target="https://login.consultant.ru/link/?req=doc&amp;base=RLAW177&amp;n=239486&amp;dst=100020" TargetMode="External"/><Relationship Id="rId44" Type="http://schemas.openxmlformats.org/officeDocument/2006/relationships/hyperlink" Target="https://login.consultant.ru/link/?req=doc&amp;base=RLAW177&amp;n=242405&amp;dst=100018" TargetMode="External"/><Relationship Id="rId52" Type="http://schemas.openxmlformats.org/officeDocument/2006/relationships/hyperlink" Target="https://login.consultant.ru/link/?req=doc&amp;base=RLAW177&amp;n=242405&amp;dst=100021" TargetMode="External"/><Relationship Id="rId60" Type="http://schemas.openxmlformats.org/officeDocument/2006/relationships/hyperlink" Target="https://login.consultant.ru/link/?req=doc&amp;base=RLAW177&amp;n=242405&amp;dst=100023" TargetMode="External"/><Relationship Id="rId65" Type="http://schemas.openxmlformats.org/officeDocument/2006/relationships/hyperlink" Target="https://login.consultant.ru/link/?req=doc&amp;base=RLAW177&amp;n=226696&amp;dst=100052" TargetMode="External"/><Relationship Id="rId73" Type="http://schemas.openxmlformats.org/officeDocument/2006/relationships/hyperlink" Target="https://login.consultant.ru/link/?req=doc&amp;base=RLAW177&amp;n=242405&amp;dst=100025" TargetMode="External"/><Relationship Id="rId78" Type="http://schemas.openxmlformats.org/officeDocument/2006/relationships/hyperlink" Target="https://login.consultant.ru/link/?req=doc&amp;base=RLAW177&amp;n=242570&amp;dst=100053" TargetMode="External"/><Relationship Id="rId81" Type="http://schemas.openxmlformats.org/officeDocument/2006/relationships/hyperlink" Target="https://login.consultant.ru/link/?req=doc&amp;base=RLAW177&amp;n=242405&amp;dst=100026" TargetMode="External"/><Relationship Id="rId86" Type="http://schemas.openxmlformats.org/officeDocument/2006/relationships/hyperlink" Target="https://login.consultant.ru/link/?req=doc&amp;base=RLAW177&amp;n=242570&amp;dst=100067" TargetMode="External"/><Relationship Id="rId94" Type="http://schemas.openxmlformats.org/officeDocument/2006/relationships/hyperlink" Target="https://login.consultant.ru/link/?req=doc&amp;base=RLAW177&amp;n=239486&amp;dst=100048" TargetMode="External"/><Relationship Id="rId99" Type="http://schemas.openxmlformats.org/officeDocument/2006/relationships/hyperlink" Target="https://login.consultant.ru/link/?req=doc&amp;base=RLAW177&amp;n=226696&amp;dst=100034" TargetMode="External"/><Relationship Id="rId101" Type="http://schemas.openxmlformats.org/officeDocument/2006/relationships/hyperlink" Target="https://login.consultant.ru/link/?req=doc&amp;base=RLAW177&amp;n=226696&amp;dst=100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77&amp;n=239486&amp;dst=100005" TargetMode="External"/><Relationship Id="rId13" Type="http://schemas.openxmlformats.org/officeDocument/2006/relationships/hyperlink" Target="https://login.consultant.ru/link/?req=doc&amp;base=RLAW177&amp;n=226696&amp;dst=100016" TargetMode="External"/><Relationship Id="rId18" Type="http://schemas.openxmlformats.org/officeDocument/2006/relationships/hyperlink" Target="https://login.consultant.ru/link/?req=doc&amp;base=RLAW177&amp;n=239486&amp;dst=100013" TargetMode="External"/><Relationship Id="rId39" Type="http://schemas.openxmlformats.org/officeDocument/2006/relationships/hyperlink" Target="https://login.consultant.ru/link/?req=doc&amp;base=RLAW177&amp;n=232905&amp;dst=100029" TargetMode="External"/><Relationship Id="rId109" Type="http://schemas.openxmlformats.org/officeDocument/2006/relationships/hyperlink" Target="https://login.consultant.ru/link/?req=doc&amp;base=RLAW177&amp;n=226696&amp;dst=100034" TargetMode="External"/><Relationship Id="rId34" Type="http://schemas.openxmlformats.org/officeDocument/2006/relationships/hyperlink" Target="https://login.consultant.ru/link/?req=doc&amp;base=RLAW177&amp;n=232905&amp;dst=100028" TargetMode="External"/><Relationship Id="rId50" Type="http://schemas.openxmlformats.org/officeDocument/2006/relationships/hyperlink" Target="https://login.consultant.ru/link/?req=doc&amp;base=RLAW177&amp;n=242570&amp;dst=100023" TargetMode="External"/><Relationship Id="rId55" Type="http://schemas.openxmlformats.org/officeDocument/2006/relationships/hyperlink" Target="https://login.consultant.ru/link/?req=doc&amp;base=RLAW177&amp;n=232905&amp;dst=100031" TargetMode="External"/><Relationship Id="rId76" Type="http://schemas.openxmlformats.org/officeDocument/2006/relationships/hyperlink" Target="https://login.consultant.ru/link/?req=doc&amp;base=RLAW177&amp;n=232905&amp;dst=100046" TargetMode="External"/><Relationship Id="rId97" Type="http://schemas.openxmlformats.org/officeDocument/2006/relationships/hyperlink" Target="https://login.consultant.ru/link/?req=doc&amp;base=RLAW177&amp;n=239486&amp;dst=100055" TargetMode="External"/><Relationship Id="rId104" Type="http://schemas.openxmlformats.org/officeDocument/2006/relationships/hyperlink" Target="https://login.consultant.ru/link/?req=doc&amp;base=RLAW177&amp;n=235561&amp;dst=100005" TargetMode="External"/><Relationship Id="rId7" Type="http://schemas.openxmlformats.org/officeDocument/2006/relationships/hyperlink" Target="https://login.consultant.ru/link/?req=doc&amp;base=RLAW177&amp;n=232905&amp;dst=100005" TargetMode="External"/><Relationship Id="rId71" Type="http://schemas.openxmlformats.org/officeDocument/2006/relationships/hyperlink" Target="https://login.consultant.ru/link/?req=doc&amp;base=LAW&amp;n=461313" TargetMode="External"/><Relationship Id="rId92" Type="http://schemas.openxmlformats.org/officeDocument/2006/relationships/hyperlink" Target="https://login.consultant.ru/link/?req=doc&amp;base=RLAW177&amp;n=226696&amp;dst=1000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77&amp;n=232905&amp;dst=100027" TargetMode="External"/><Relationship Id="rId24" Type="http://schemas.openxmlformats.org/officeDocument/2006/relationships/hyperlink" Target="https://login.consultant.ru/link/?req=doc&amp;base=RLAW177&amp;n=239486&amp;dst=100017" TargetMode="External"/><Relationship Id="rId40" Type="http://schemas.openxmlformats.org/officeDocument/2006/relationships/hyperlink" Target="https://login.consultant.ru/link/?req=doc&amp;base=RLAW177&amp;n=242570&amp;dst=100016" TargetMode="External"/><Relationship Id="rId45" Type="http://schemas.openxmlformats.org/officeDocument/2006/relationships/hyperlink" Target="https://login.consultant.ru/link/?req=doc&amp;base=RLAW177&amp;n=239486&amp;dst=100022" TargetMode="External"/><Relationship Id="rId66" Type="http://schemas.openxmlformats.org/officeDocument/2006/relationships/hyperlink" Target="https://login.consultant.ru/link/?req=doc&amp;base=RLAW177&amp;n=242570&amp;dst=100035" TargetMode="External"/><Relationship Id="rId87" Type="http://schemas.openxmlformats.org/officeDocument/2006/relationships/hyperlink" Target="https://login.consultant.ru/link/?req=doc&amp;base=RLAW177&amp;n=239486&amp;dst=100047" TargetMode="External"/><Relationship Id="rId110" Type="http://schemas.openxmlformats.org/officeDocument/2006/relationships/hyperlink" Target="https://login.consultant.ru/link/?req=doc&amp;base=RLAW177&amp;n=242570&amp;dst=100078" TargetMode="External"/><Relationship Id="rId61" Type="http://schemas.openxmlformats.org/officeDocument/2006/relationships/hyperlink" Target="https://login.consultant.ru/link/?req=doc&amp;base=RLAW177&amp;n=226696&amp;dst=100049" TargetMode="External"/><Relationship Id="rId82" Type="http://schemas.openxmlformats.org/officeDocument/2006/relationships/hyperlink" Target="https://login.consultant.ru/link/?req=doc&amp;base=RLAW177&amp;n=239486&amp;dst=100046" TargetMode="External"/><Relationship Id="rId19" Type="http://schemas.openxmlformats.org/officeDocument/2006/relationships/hyperlink" Target="https://login.consultant.ru/link/?req=doc&amp;base=RLAW177&amp;n=239486&amp;dst=100016" TargetMode="External"/><Relationship Id="rId14" Type="http://schemas.openxmlformats.org/officeDocument/2006/relationships/hyperlink" Target="https://login.consultant.ru/link/?req=doc&amp;base=RLAW177&amp;n=232905&amp;dst=100024" TargetMode="External"/><Relationship Id="rId30" Type="http://schemas.openxmlformats.org/officeDocument/2006/relationships/hyperlink" Target="https://login.consultant.ru/link/?req=doc&amp;base=RLAW177&amp;n=235561&amp;dst=100005" TargetMode="External"/><Relationship Id="rId35" Type="http://schemas.openxmlformats.org/officeDocument/2006/relationships/hyperlink" Target="https://login.consultant.ru/link/?req=doc&amp;base=RLAW177&amp;n=239486&amp;dst=100021" TargetMode="External"/><Relationship Id="rId56" Type="http://schemas.openxmlformats.org/officeDocument/2006/relationships/hyperlink" Target="https://login.consultant.ru/link/?req=doc&amp;base=RLAW177&amp;n=242405&amp;dst=100022" TargetMode="External"/><Relationship Id="rId77" Type="http://schemas.openxmlformats.org/officeDocument/2006/relationships/hyperlink" Target="https://login.consultant.ru/link/?req=doc&amp;base=RLAW177&amp;n=239486&amp;dst=100042" TargetMode="External"/><Relationship Id="rId100" Type="http://schemas.openxmlformats.org/officeDocument/2006/relationships/hyperlink" Target="https://login.consultant.ru/link/?req=doc&amp;base=RLAW177&amp;n=226696&amp;dst=100034" TargetMode="External"/><Relationship Id="rId105" Type="http://schemas.openxmlformats.org/officeDocument/2006/relationships/hyperlink" Target="https://login.consultant.ru/link/?req=doc&amp;base=RLAW177&amp;n=226696&amp;dst=100034" TargetMode="External"/><Relationship Id="rId8" Type="http://schemas.openxmlformats.org/officeDocument/2006/relationships/hyperlink" Target="https://login.consultant.ru/link/?req=doc&amp;base=RLAW177&amp;n=235561&amp;dst=100005" TargetMode="External"/><Relationship Id="rId51" Type="http://schemas.openxmlformats.org/officeDocument/2006/relationships/hyperlink" Target="https://login.consultant.ru/link/?req=doc&amp;base=RLAW177&amp;n=239486&amp;dst=100029" TargetMode="External"/><Relationship Id="rId72" Type="http://schemas.openxmlformats.org/officeDocument/2006/relationships/hyperlink" Target="https://login.consultant.ru/link/?req=doc&amp;base=RLAW177&amp;n=239486&amp;dst=100030" TargetMode="External"/><Relationship Id="rId93" Type="http://schemas.openxmlformats.org/officeDocument/2006/relationships/hyperlink" Target="https://login.consultant.ru/link/?req=doc&amp;base=RLAW177&amp;n=226696&amp;dst=100034" TargetMode="External"/><Relationship Id="rId98" Type="http://schemas.openxmlformats.org/officeDocument/2006/relationships/hyperlink" Target="https://login.consultant.ru/link/?req=doc&amp;base=RLAW177&amp;n=242405&amp;dst=10003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177&amp;n=242405&amp;dst=100013" TargetMode="External"/><Relationship Id="rId46" Type="http://schemas.openxmlformats.org/officeDocument/2006/relationships/hyperlink" Target="https://login.consultant.ru/link/?req=doc&amp;base=RLAW177&amp;n=226696&amp;dst=100041" TargetMode="External"/><Relationship Id="rId67" Type="http://schemas.openxmlformats.org/officeDocument/2006/relationships/hyperlink" Target="https://login.consultant.ru/link/?req=doc&amp;base=RLAW177&amp;n=242570&amp;dst=100036" TargetMode="External"/><Relationship Id="rId20" Type="http://schemas.openxmlformats.org/officeDocument/2006/relationships/hyperlink" Target="https://login.consultant.ru/link/?req=doc&amp;base=RLAW177&amp;n=226696&amp;dst=100025" TargetMode="External"/><Relationship Id="rId41" Type="http://schemas.openxmlformats.org/officeDocument/2006/relationships/hyperlink" Target="https://login.consultant.ru/link/?req=doc&amp;base=RLAW177&amp;n=226696&amp;dst=100037" TargetMode="External"/><Relationship Id="rId62" Type="http://schemas.openxmlformats.org/officeDocument/2006/relationships/hyperlink" Target="https://login.consultant.ru/link/?req=doc&amp;base=LAW&amp;n=460029&amp;dst=1080" TargetMode="External"/><Relationship Id="rId83" Type="http://schemas.openxmlformats.org/officeDocument/2006/relationships/hyperlink" Target="https://login.consultant.ru/link/?req=doc&amp;base=RLAW177&amp;n=242570&amp;dst=100055" TargetMode="External"/><Relationship Id="rId88" Type="http://schemas.openxmlformats.org/officeDocument/2006/relationships/hyperlink" Target="https://login.consultant.ru/link/?req=doc&amp;base=RLAW177&amp;n=226696&amp;dst=100034" TargetMode="External"/><Relationship Id="rId111" Type="http://schemas.openxmlformats.org/officeDocument/2006/relationships/hyperlink" Target="https://login.consultant.ru/link/?req=doc&amp;base=RLAW177&amp;n=226696&amp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7281</Words>
  <Characters>41508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Георгиевна Фоменко</dc:creator>
  <cp:lastModifiedBy>Елизавета Георгиевна Фоменко</cp:lastModifiedBy>
  <cp:revision>1</cp:revision>
  <dcterms:created xsi:type="dcterms:W3CDTF">2024-02-15T12:49:00Z</dcterms:created>
  <dcterms:modified xsi:type="dcterms:W3CDTF">2024-02-15T12:50:00Z</dcterms:modified>
</cp:coreProperties>
</file>