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E1" w:rsidRDefault="007D72E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72E1" w:rsidRDefault="007D72E1">
      <w:pPr>
        <w:pStyle w:val="ConsPlusNormal"/>
        <w:jc w:val="both"/>
        <w:outlineLvl w:val="0"/>
      </w:pPr>
    </w:p>
    <w:p w:rsidR="007D72E1" w:rsidRDefault="007D72E1">
      <w:pPr>
        <w:pStyle w:val="ConsPlusTitle"/>
        <w:jc w:val="center"/>
        <w:outlineLvl w:val="0"/>
      </w:pPr>
      <w:r>
        <w:t>ГУБЕРНАТОР КРАСНОДАРСКОГО КРАЯ</w:t>
      </w:r>
    </w:p>
    <w:p w:rsidR="007D72E1" w:rsidRDefault="007D72E1">
      <w:pPr>
        <w:pStyle w:val="ConsPlusTitle"/>
        <w:jc w:val="center"/>
      </w:pPr>
    </w:p>
    <w:p w:rsidR="007D72E1" w:rsidRDefault="007D72E1">
      <w:pPr>
        <w:pStyle w:val="ConsPlusTitle"/>
        <w:jc w:val="center"/>
      </w:pPr>
      <w:r>
        <w:t>ПОСТАНОВЛЕНИЕ</w:t>
      </w:r>
    </w:p>
    <w:p w:rsidR="007D72E1" w:rsidRDefault="007D72E1">
      <w:pPr>
        <w:pStyle w:val="ConsPlusTitle"/>
        <w:jc w:val="center"/>
      </w:pPr>
      <w:r>
        <w:t>от 20 декабря 2022 г. N 972</w:t>
      </w:r>
    </w:p>
    <w:p w:rsidR="007D72E1" w:rsidRDefault="007D72E1">
      <w:pPr>
        <w:pStyle w:val="ConsPlusTitle"/>
        <w:jc w:val="center"/>
      </w:pPr>
    </w:p>
    <w:p w:rsidR="007D72E1" w:rsidRDefault="007D72E1">
      <w:pPr>
        <w:pStyle w:val="ConsPlusTitle"/>
        <w:jc w:val="center"/>
      </w:pPr>
      <w:r>
        <w:t>ОБ УТВЕРЖДЕНИИ ПОРЯДКА</w:t>
      </w:r>
    </w:p>
    <w:p w:rsidR="007D72E1" w:rsidRDefault="007D72E1">
      <w:pPr>
        <w:pStyle w:val="ConsPlusTitle"/>
        <w:jc w:val="center"/>
      </w:pPr>
      <w:r>
        <w:t>ПРЕДОСТАВЛЕНИЯ ГРАЖДАНАМ,</w:t>
      </w:r>
    </w:p>
    <w:p w:rsidR="007D72E1" w:rsidRDefault="007D72E1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ТРЕХ И БОЛЕЕ ДЕТЕЙ, ИНЫХ МЕР ПОДДЕРЖКИ</w:t>
      </w:r>
    </w:p>
    <w:p w:rsidR="007D72E1" w:rsidRDefault="007D72E1">
      <w:pPr>
        <w:pStyle w:val="ConsPlusTitle"/>
        <w:jc w:val="center"/>
      </w:pPr>
      <w:r>
        <w:t>ПО ОБЕСПЕЧЕНИЮ ЖИЛЫМИ ПОМЕЩЕНИЯМИ ВЗАМЕН ПРЕДОСТАВЛЕНИЯ ИМ</w:t>
      </w:r>
    </w:p>
    <w:p w:rsidR="007D72E1" w:rsidRDefault="007D72E1">
      <w:pPr>
        <w:pStyle w:val="ConsPlusTitle"/>
        <w:jc w:val="center"/>
      </w:pPr>
      <w:r>
        <w:t>ЗЕМЕЛЬНЫХ УЧАСТКОВ В СОБСТВЕННОСТЬ БЕСПЛАТНО</w:t>
      </w:r>
    </w:p>
    <w:p w:rsidR="007D72E1" w:rsidRDefault="007D7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2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2E1" w:rsidRDefault="007D72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Краснодарского края от 24.04.2023 </w:t>
            </w:r>
            <w:hyperlink r:id="rId6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7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</w:tr>
    </w:tbl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6 статьи 39(5)</w:t>
        </w:r>
      </w:hyperlink>
      <w:r>
        <w:t xml:space="preserve"> Земельного кодекса Российской Федерации, в целях реализации </w:t>
      </w:r>
      <w:hyperlink r:id="rId9">
        <w:r>
          <w:rPr>
            <w:color w:val="0000FF"/>
          </w:rPr>
          <w:t>части 3 статьи 1</w:t>
        </w:r>
      </w:hyperlink>
      <w:r>
        <w:t xml:space="preserve"> Закона Краснодарского края от 26 декабря 2014 г.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постановляю: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гражданам, имеющим трех и более детей, иных мер поддержки по обеспечению жилыми помещениями взамен предоставления им земельных участков бесплатно (далее - Порядок) согласно приложению к настоящему постановлению.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топливно-энергетического комплекса и жилищно-коммунального хозяйства Краснодарского края обеспечить предоставление компенсационных выплат из бюджета Краснодарского края гражданам, имеющим трех и более детей, для погашения основного долга и уплаты процентов по жилищному кредиту, в том числе ипотечному жилищному кредиту,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 либо по кредиту</w:t>
      </w:r>
      <w:proofErr w:type="gramEnd"/>
      <w:r>
        <w:t xml:space="preserve"> на погашение ранее предоставленного жилищного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 (далее - компенсационная выплата), в соответствии с Порядком с участием подведомственного министерству государственного казенного учреждения Краснодарского края "Кубанский центр государственной поддержки населения и развития финансового рынка".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Краснодарского края: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0" w:name="P21"/>
      <w:bookmarkEnd w:id="0"/>
      <w:proofErr w:type="gramStart"/>
      <w:r>
        <w:t>1) представлять по запросам государственного казенного учреждения Краснодарского края "Кубанский центр государственной поддержки населения и развития финансового рынка" сведения о дате постановки на учет гражданина в качестве лица, имеющего право на предоставление ему в собственность бесплатно земельного участка, а также сведения по форме согласно приложению к Порядку, необходимые для принятия решения о предоставлении компенсационной выплаты в рамках Порядка;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2) уведомлять государственное казенное учреждение Краснодарского края "Кубанский центр государственной поддержки населения и развития финансового рынка" о принятии </w:t>
      </w:r>
      <w:r>
        <w:lastRenderedPageBreak/>
        <w:t xml:space="preserve">решения о предоставлении земельного участка в собственность бесплатно гражданину, имеющему трех и более детей,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от 26 декабря 2014 г. N 3085-КЗ "О предоставлении гражданам, имеющим трех и более детей, в собственность бесплатно земельных участков, находящихся в</w:t>
      </w:r>
      <w:proofErr w:type="gramEnd"/>
      <w:r>
        <w:t xml:space="preserve"> государственной или муниципальной собственности" после представления сведений, указанных в </w:t>
      </w:r>
      <w:hyperlink w:anchor="P21">
        <w:r>
          <w:rPr>
            <w:color w:val="0000FF"/>
          </w:rPr>
          <w:t>абзаце втором</w:t>
        </w:r>
      </w:hyperlink>
      <w:r>
        <w:t xml:space="preserve"> настоящего пункта, в трехдневный срок со дня принятия вышеуказанного решения.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 Департаменту информационной политики Краснодарского края (Жукова Г.А.)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Краснодарского края Прошунина А.Г.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right"/>
      </w:pPr>
      <w:r>
        <w:t>Губернатор Краснодарского края</w:t>
      </w:r>
    </w:p>
    <w:p w:rsidR="007D72E1" w:rsidRDefault="007D72E1">
      <w:pPr>
        <w:pStyle w:val="ConsPlusNormal"/>
        <w:jc w:val="right"/>
      </w:pPr>
      <w:r>
        <w:t>В.И.КОНДРАТЬЕВ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right"/>
        <w:outlineLvl w:val="0"/>
      </w:pPr>
      <w:r>
        <w:t>Приложение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right"/>
      </w:pPr>
      <w:r>
        <w:t>Утвержден</w:t>
      </w:r>
    </w:p>
    <w:p w:rsidR="007D72E1" w:rsidRDefault="007D72E1">
      <w:pPr>
        <w:pStyle w:val="ConsPlusNormal"/>
        <w:jc w:val="right"/>
      </w:pPr>
      <w:r>
        <w:t>постановлением</w:t>
      </w:r>
    </w:p>
    <w:p w:rsidR="007D72E1" w:rsidRDefault="007D72E1">
      <w:pPr>
        <w:pStyle w:val="ConsPlusNormal"/>
        <w:jc w:val="right"/>
      </w:pPr>
      <w:r>
        <w:t>Губернатора Краснодарского края</w:t>
      </w:r>
    </w:p>
    <w:p w:rsidR="007D72E1" w:rsidRDefault="007D72E1">
      <w:pPr>
        <w:pStyle w:val="ConsPlusNormal"/>
        <w:jc w:val="right"/>
      </w:pPr>
      <w:r>
        <w:t>от 20 декабря 2022 г. N 972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</w:pPr>
      <w:bookmarkStart w:id="1" w:name="P41"/>
      <w:bookmarkEnd w:id="1"/>
      <w:r>
        <w:t>ПОРЯДОК</w:t>
      </w:r>
    </w:p>
    <w:p w:rsidR="007D72E1" w:rsidRDefault="007D72E1">
      <w:pPr>
        <w:pStyle w:val="ConsPlusTitle"/>
        <w:jc w:val="center"/>
      </w:pPr>
      <w:r>
        <w:t>ПРЕДОСТАВЛЕНИЯ ГРАЖДАНАМ, ИМЕЮЩИМ ТРЕХ И БОЛЕЕ ДЕТЕЙ, ИНЫХ</w:t>
      </w:r>
    </w:p>
    <w:p w:rsidR="007D72E1" w:rsidRDefault="007D72E1">
      <w:pPr>
        <w:pStyle w:val="ConsPlusTitle"/>
        <w:jc w:val="center"/>
      </w:pPr>
      <w:r>
        <w:t>МЕР ПОДДЕРЖКИ ПО ОБЕСПЕЧЕНИЮ ЖИЛЫМИ ПОМЕЩЕНИЯМИ ВЗАМЕН</w:t>
      </w:r>
    </w:p>
    <w:p w:rsidR="007D72E1" w:rsidRDefault="007D72E1">
      <w:pPr>
        <w:pStyle w:val="ConsPlusTitle"/>
        <w:jc w:val="center"/>
      </w:pPr>
      <w:r>
        <w:t>ПРЕДОСТАВЛЕНИЯ ИМ ЗЕМЕЛЬНЫХ УЧАСТКОВ</w:t>
      </w:r>
    </w:p>
    <w:p w:rsidR="007D72E1" w:rsidRDefault="007D72E1">
      <w:pPr>
        <w:pStyle w:val="ConsPlusTitle"/>
        <w:jc w:val="center"/>
      </w:pPr>
      <w:r>
        <w:t>В СОБСТВЕННОСТЬ БЕСПЛАТНО</w:t>
      </w:r>
    </w:p>
    <w:p w:rsidR="007D72E1" w:rsidRDefault="007D7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2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2E1" w:rsidRDefault="007D72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Краснодарского края от 24.04.2023 </w:t>
            </w:r>
            <w:hyperlink r:id="rId13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14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</w:tr>
    </w:tbl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>1. Общие положения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r>
        <w:t xml:space="preserve">1.1. Настоящий Порядок разработан в соответствии с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6">
        <w:r>
          <w:rPr>
            <w:color w:val="0000FF"/>
          </w:rPr>
          <w:t>Законом</w:t>
        </w:r>
      </w:hyperlink>
      <w:r>
        <w:t xml:space="preserve"> Краснодарского края от 26 декабря 2014 г.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Закон).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1.2. </w:t>
      </w:r>
      <w:proofErr w:type="gramStart"/>
      <w:r>
        <w:t xml:space="preserve">В соответствии с настоящим Порядком из средств бюджета Краснодарского края, предусмотренных законом о бюджете Краснодарского края на соответствующий финансовый год и на плановый период, предоставляется компенсационная выплата гражданину, имеющему трех и более детей, в отношении которого до вступления в силу </w:t>
      </w:r>
      <w:hyperlink r:id="rId17">
        <w:r>
          <w:rPr>
            <w:color w:val="0000FF"/>
          </w:rPr>
          <w:t>Закона</w:t>
        </w:r>
      </w:hyperlink>
      <w:r>
        <w:t xml:space="preserve"> Краснодарского края от 21 июля 2022 г. N 4739-КЗ "О внесении изменений в Закон Краснодарского края "О предоставлении </w:t>
      </w:r>
      <w:r>
        <w:lastRenderedPageBreak/>
        <w:t>гражданам</w:t>
      </w:r>
      <w:proofErr w:type="gramEnd"/>
      <w:r>
        <w:t xml:space="preserve">, </w:t>
      </w:r>
      <w:proofErr w:type="gramStart"/>
      <w:r>
        <w:t>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4739-КЗ) принято решение о постановке на учет в качестве лица, имеющего право на предоставление ему в собственность бесплатно земельного участка либо подавшего в установленном порядке до вступления в силу Закона N 4739-КЗ заявление о постановке его на учет в качестве лица</w:t>
      </w:r>
      <w:proofErr w:type="gramEnd"/>
      <w:r>
        <w:t>, имеющего право на предоставление ему в собственность бесплатно земельного участка, при условии последующего принятия решения о постановке на такой учет, взамен предоставления ему земельного участка в собственность бесплатно (далее - Претендент).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3" w:name="P54"/>
      <w:bookmarkEnd w:id="3"/>
      <w:r>
        <w:t>1.3. Претенденту из бюджета Краснодарского края предоставляется выплата для компенсации собственных (заемных) средств, затраченных на приобретение (строительство) жилого помещения (далее - компенсационная выплата):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на возмещение затрат по договору купли-продажи жилого помещения, право собственности на которое зарегистрировано за Претендентом или Претендентом и членами его семьи (супруг (супруга), дети) либо за супругом (супругой) Претендента или супругом (супругой) и детьми в период брака с Претендентом;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по уплате цены договора участия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помещение и соответствует нормам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r>
        <w:t>на возмещение затрат на строительство индивидуального жилого дома, право собственности на который зарегистрировано за Претендентом или Претендентом и членами его семьи (супруг (супруга), дети) либо за супругом (супругой) Претендента или супругом (супругой) и детьми в период брака с Претендентом.</w:t>
      </w:r>
    </w:p>
    <w:p w:rsidR="007D72E1" w:rsidRDefault="007D72E1">
      <w:pPr>
        <w:pStyle w:val="ConsPlusNormal"/>
        <w:jc w:val="both"/>
      </w:pPr>
      <w:r>
        <w:t xml:space="preserve">(п. 1.3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1.4. Претендент имеет право на получение компенсационной выплаты в случае, если 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договору участия в долевом строительстве), указанные в </w:t>
      </w:r>
      <w:hyperlink w:anchor="P54">
        <w:r>
          <w:rPr>
            <w:color w:val="0000FF"/>
          </w:rPr>
          <w:t>пункте 1.3</w:t>
        </w:r>
      </w:hyperlink>
      <w:r>
        <w:t xml:space="preserve"> настоящего Порядка, зарегистрированы не ранее даты вступления в силу Закона.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Компенсационная выплата предоставляется на компенсацию расходов на приобретение (строительство) жилого помещения, в том числе жилого помещения, являющегося объектом долевого строительства, находящегося на территории Краснодарского края.</w:t>
      </w:r>
    </w:p>
    <w:p w:rsidR="007D72E1" w:rsidRDefault="007D72E1">
      <w:pPr>
        <w:pStyle w:val="ConsPlusNormal"/>
        <w:jc w:val="both"/>
      </w:pPr>
      <w:r>
        <w:t xml:space="preserve">(п. 1.4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1.5. Основанием для предоставления компенсационной выплаты является включение Претендента в реестр получателей компенсационных выплат (далее - Реестр). Реестр составляется по форме, утвержденной правовым актом министерства топливно-энергетического комплекса и жилищно-коммунального хозяйства Краснодарского края (далее - Министерство).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Предоставление Претенденту компенсационной выплаты является основанием для принятия органом местного самоуправления муниципального образования Краснодарского края (принявшим решение о постановке Претендента на учет в качестве лица, имеющего право на предоставление ему в собственность бесплатно земельного участка) решения о снятии с учета в качестве лица, имеющего право на предоставление ему в собственность бесплатно земельного участка.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1.7. Получение компенсационной выплаты Претендентом в рамках настоящего Порядка </w:t>
      </w:r>
      <w:r>
        <w:lastRenderedPageBreak/>
        <w:t>взамен предоставления ему земельного участка в собственность бесплатно является добровольным и предоставляется однократно.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>2. Размер компенсационной выплаты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r>
        <w:t>2.1. Компенсационная выплата предоставляется Претенденту в размере 300000 (трехсот тысяч) рублей, но не более суммы собственных (заемных) средств, затраченных на приобретение (строительство) жилого помещения Претендентом или Претендентом и членами его семьи.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Для целей настоящего Порядка к членам семьи Претендента относятся супру</w:t>
      </w:r>
      <w:proofErr w:type="gramStart"/>
      <w:r>
        <w:t>г(</w:t>
      </w:r>
      <w:proofErr w:type="gramEnd"/>
      <w:r>
        <w:t>а) и дети Претендента, супруга (супруги) Претендента.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При расчете размера компенсационной выплаты в сумму собственных (заемных) средств не входят денежные средства, использованные на приобретение (строительство) Претендентом или Претендентом и членами его семьи жилого помещения в соответствии с </w:t>
      </w:r>
      <w:hyperlink w:anchor="P54">
        <w:r>
          <w:rPr>
            <w:color w:val="0000FF"/>
          </w:rPr>
          <w:t>пунктом 1.3</w:t>
        </w:r>
      </w:hyperlink>
      <w:r>
        <w:t xml:space="preserve"> настоящего Порядка, из бюджетов всех уровней в соответствии с Бюджетным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предоставленные в качестве мер государственной поддержки.</w:t>
      </w:r>
      <w:proofErr w:type="gramEnd"/>
    </w:p>
    <w:p w:rsidR="007D72E1" w:rsidRDefault="007D72E1">
      <w:pPr>
        <w:pStyle w:val="ConsPlusNormal"/>
        <w:jc w:val="both"/>
      </w:pPr>
      <w:r>
        <w:t xml:space="preserve">(п. 2.1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>3. Порядок регистрации заявлений от граждан,</w:t>
      </w:r>
    </w:p>
    <w:p w:rsidR="007D72E1" w:rsidRDefault="007D72E1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компенсационную выплату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bookmarkStart w:id="5" w:name="P76"/>
      <w:bookmarkEnd w:id="5"/>
      <w:r>
        <w:t xml:space="preserve">3.1. Прием заявления </w:t>
      </w:r>
      <w:proofErr w:type="gramStart"/>
      <w:r>
        <w:t>об участии в мероприятии по получению компенсационной выплаты в рамках настоящего Порядка от Претендента</w:t>
      </w:r>
      <w:proofErr w:type="gramEnd"/>
      <w:r>
        <w:t xml:space="preserve"> осуществляется государственным казенным учреждением Краснодарского края "Кубанский центр государственной поддержки населения и развития финансового рынка" (далее - Учреждение). Заявление об участии в мероприятии по получению компенсационной выплаты по форме, утвержденной правовым актом Министерства, может быть подано в Учреждение непосредственно или направлено в форме электронного документа.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3.2. Прием заявления, указанного в </w:t>
      </w:r>
      <w:hyperlink w:anchor="P76">
        <w:r>
          <w:rPr>
            <w:color w:val="0000FF"/>
          </w:rPr>
          <w:t>пункте 3.1</w:t>
        </w:r>
      </w:hyperlink>
      <w:r>
        <w:t xml:space="preserve"> настоящего Порядка, осуществляется в сроки, установленные правовым актом Министерства. Информация о сроках приема заявлений об участии в мероприятии по получению компенсационной выплаты размещается на официальном сайте Министерства в течение одного рабочего дня со дня принятия правового акта Министерства, указанного в настоящем пункте.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3.3. Специалист Учреждения </w:t>
      </w:r>
      <w:proofErr w:type="gramStart"/>
      <w:r>
        <w:t>в день поступления от Претендента заявления об участии в мероприятии по получению</w:t>
      </w:r>
      <w:proofErr w:type="gramEnd"/>
      <w:r>
        <w:t xml:space="preserve"> компенсационной выплаты регистрирует его в книге регистрации заявлений граждан, изъявивших желание получить компенсационную выплату. Книга регистрации ведется по форме, утвержденной правовым актом Министерства.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По окончании сроков приема заявлений об участии в мероприятии по получению компенсационной выплаты Учреждение в течение 5 рабочих дней для получения сведений о дате постановки Претендентов на учет в качестве лиц, имеющих право на предоставление им в собственность бесплатно земельного участка (далее - учет), направляет запросы в соответствующие органы местного самоуправления муниципальных образований Краснодарского края.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В течение 15 рабочих дней </w:t>
      </w:r>
      <w:proofErr w:type="gramStart"/>
      <w:r>
        <w:t>с даты получения</w:t>
      </w:r>
      <w:proofErr w:type="gramEnd"/>
      <w:r>
        <w:t xml:space="preserve"> информации от органов местного самоуправления муниципальных образований Краснодарского края о дате постановки Претендентов на учет Учреждение формирует список граждан, изъявивших желание получить компенсационную выплату (далее - Список), согласно дате постановки на учет, с указанием даты поступления заявления в Учреждение. Граждане, поставленные на учет в один день, указываются в Списке в алфавитном порядке. Форма Списка утверждается правовым актом Министерства.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получения сведений от органов местного самоуправления муниципальных образований Краснодарского края об отсутствии информации о постановке Претендента на учет либо о постановке на учет позже срока, указанного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Порядка, данный Претендент Учреждением в Список не включается, о чем Претендент письменно уведомляется Учреждением в течение 20 рабочих дней с даты формирования Списка по почтовому адресу или адресу</w:t>
      </w:r>
      <w:proofErr w:type="gramEnd"/>
      <w:r>
        <w:t xml:space="preserve"> электронной почты (по выбору заявителя), указанному в заявлении об участии в мероприятии по получению компенсационной выплаты.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>4. Порядок подачи и рассмотрения документов</w:t>
      </w:r>
    </w:p>
    <w:p w:rsidR="007D72E1" w:rsidRDefault="007D72E1">
      <w:pPr>
        <w:pStyle w:val="ConsPlusTitle"/>
        <w:jc w:val="center"/>
      </w:pPr>
      <w:r>
        <w:t>для получения компенсационной выплаты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bookmarkStart w:id="7" w:name="P88"/>
      <w:bookmarkEnd w:id="7"/>
      <w:r>
        <w:t xml:space="preserve">4.1. </w:t>
      </w:r>
      <w:proofErr w:type="gramStart"/>
      <w:r>
        <w:t xml:space="preserve">Учреждение в течение 40 рабочих дней с даты формирования Списка в соответствии с объемом бюджетных ассигнований, предусмотренных в текущем финансовом году, направляет Претендентам уведомление о включении их в Список и необходимости подачи заявления о предоставлении компенсационной выплаты и документов, указанных в </w:t>
      </w:r>
      <w:hyperlink w:anchor="P96">
        <w:r>
          <w:rPr>
            <w:color w:val="0000FF"/>
          </w:rPr>
          <w:t>пункте 4.2</w:t>
        </w:r>
      </w:hyperlink>
      <w:r>
        <w:t xml:space="preserve"> настоящего Порядка (далее - уведомление), на почтовый адрес или адрес электронной почты (по выбору заявителя), указанный в заявлении</w:t>
      </w:r>
      <w:proofErr w:type="gramEnd"/>
      <w:r>
        <w:t xml:space="preserve"> об участии в мероприятии по получению компенсационной выплаты. Форма заявления о предоставлении компенсационной выплаты (далее - заявление) утверждается правовым актом Министерства.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Претенденты, приглашенные Учреждением для подачи заявления с документами в соответствии с </w:t>
      </w:r>
      <w:hyperlink w:anchor="P96">
        <w:r>
          <w:rPr>
            <w:color w:val="0000FF"/>
          </w:rPr>
          <w:t>пунктом 4.2</w:t>
        </w:r>
      </w:hyperlink>
      <w:r>
        <w:t xml:space="preserve"> настоящего Порядка, не позднее 30 дней </w:t>
      </w:r>
      <w:proofErr w:type="gramStart"/>
      <w:r>
        <w:t>с даты направления</w:t>
      </w:r>
      <w:proofErr w:type="gramEnd"/>
      <w:r>
        <w:t xml:space="preserve"> уведомления Учреждением подают в Учреждение заявление и документы, установленные пунктом 4.2 настоящего Порядка.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Претенденты, включенные в Список, но не приглашенные Учреждением для подачи заявления и документов, сохраняют право на получение компенсационной выплаты в текущем либо очередном финансовом году.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бюджетные ассигнования, предусмотренные в бюджете Краснодарского края на реализацию Порядка в текущем финансовом году, не израсходованы либо выделены дополнительные бюджетные ассигнования, данные Претенденты уведомляются Учреждением в течение 10 рабочих дней со дня возникновения неизрасходованных бюджетных ассигнований или со дня доведения Министерству дополнительных лимитов бюджетных обязательств о возможности подачи заявления с документами в соответствии с </w:t>
      </w:r>
      <w:hyperlink w:anchor="P96">
        <w:r>
          <w:rPr>
            <w:color w:val="0000FF"/>
          </w:rPr>
          <w:t>пунктом 4.2</w:t>
        </w:r>
      </w:hyperlink>
      <w:r>
        <w:t xml:space="preserve"> настоящего</w:t>
      </w:r>
      <w:proofErr w:type="gramEnd"/>
      <w:r>
        <w:t xml:space="preserve"> Порядка в сроки, указанные в </w:t>
      </w:r>
      <w:hyperlink w:anchor="P90">
        <w:r>
          <w:rPr>
            <w:color w:val="0000FF"/>
          </w:rPr>
          <w:t>абзаце втором</w:t>
        </w:r>
      </w:hyperlink>
      <w:r>
        <w:t xml:space="preserve"> настоящего пункта. Претенденты, включенные в Список, но не получившие компенсационную выплату в текущем финансовом году, приглашаются Учреждением для подачи заявления и документов в очередном финансовом году в порядке, установленном </w:t>
      </w:r>
      <w:hyperlink w:anchor="P88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9" w:name="P96"/>
      <w:bookmarkEnd w:id="9"/>
      <w:r>
        <w:t>4.2. К заявлению Претендентом прилагаются следующие документы: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копия документа, удостоверяющего личность Претендента и членов его семьи, являющихся собственниками жилого помещения (все страницы);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копия доверенности, оформленная в соответствии с законодательством Российской Федерации, подтверждающая полномочия представителя Претендента (в случае подачи заявления через представителей);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lastRenderedPageBreak/>
        <w:t>согласие на обработку персональных данных Претендента и членов его семьи, собственников жилого помещения (заполняется лично всеми совершеннолетними собственниками жилого помещения);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копия договора купли-продажи жилого помещения, указанного в </w:t>
      </w:r>
      <w:hyperlink w:anchor="P54">
        <w:r>
          <w:rPr>
            <w:color w:val="0000FF"/>
          </w:rPr>
          <w:t>пункте 1.3</w:t>
        </w:r>
      </w:hyperlink>
      <w:r>
        <w:t xml:space="preserve"> настоящего Порядка (в случае приобретения жилого помещения по договору купли-продажи);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копия договора участия в долевом строительстве или копия договора уступки права требования по договору участия в долевом строительстве с приложением копии договора участия в долевом строительстве (в случае приобретения жилого помещения, являющегося объектом участия в долевом строительстве);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копия передаточного акта или иного документа о передаче объекта долевого строительства (в случае ввода в эксплуатацию многоквартирного жилого дома);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>копия документа, подтверждающего право собственности (право аренды) Претендента и (или) членов его семьи на земельный участок, предназначенный для индивидуального жилищного строительства или для ведения личного подсобного хозяйства, на котором расположено жилое помещение, если данные права не зарегистрированы в Едином государственном реестре недвижимости (в случае возмещения затрат на строительство индивидуального жилого дома);</w:t>
      </w:r>
      <w:proofErr w:type="gramEnd"/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копия договора строительного подряда (в случае возмещения затрат на строительство индивидуального жилого дома);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копии платежных документов, оформленных в установленном порядке и подтверждающих произведенные Претендентом (и (или) членом (членами) семьи Претендента) расходы на приобретение (строительство) жилого помещения в соответствии с </w:t>
      </w:r>
      <w:hyperlink w:anchor="P54">
        <w:r>
          <w:rPr>
            <w:color w:val="0000FF"/>
          </w:rPr>
          <w:t>пунктом 1.3</w:t>
        </w:r>
      </w:hyperlink>
      <w:r>
        <w:t xml:space="preserve"> настоящего Порядка (банковские выписки о перечислении денежных средств со счета покупателя на счет продавца, расписки о передаче денежных средств от покупателя продавцу с указанием в них адресных и паспортных данных, документы по</w:t>
      </w:r>
      <w:proofErr w:type="gramEnd"/>
      <w:r>
        <w:t xml:space="preserve"> оплате договора строительного подряда и (или) иные документы);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копия документа, выданного кредитной организацией, с указанием реквизитов банковского счета Претендента, на который будет перечислена компенсационная выплата, заверенный подписью уполномоченного сотрудника кредитной организации.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Претендент имеет право представить в Учреждение самостоятельно: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7D72E1" w:rsidRDefault="007D72E1">
      <w:pPr>
        <w:pStyle w:val="ConsPlusNormal"/>
        <w:spacing w:before="220"/>
        <w:ind w:firstLine="540"/>
        <w:jc w:val="both"/>
      </w:pPr>
      <w:hyperlink w:anchor="P220">
        <w:proofErr w:type="gramStart"/>
        <w:r>
          <w:rPr>
            <w:color w:val="0000FF"/>
          </w:rPr>
          <w:t>справку</w:t>
        </w:r>
      </w:hyperlink>
      <w:r>
        <w:t xml:space="preserve">, подтверждающую нахождение Претендента на учете в муниципальном образовании Краснодарского края в качестве лица, имеющего право на предоставление ему в собственность бесплатно земельного участка, и его соответствие обязательным условиям для предоставления земельных участков, установленным </w:t>
      </w:r>
      <w:hyperlink r:id="rId39">
        <w:r>
          <w:rPr>
            <w:color w:val="0000FF"/>
          </w:rPr>
          <w:t>статьей 3</w:t>
        </w:r>
      </w:hyperlink>
      <w:r>
        <w:t xml:space="preserve"> Закона, по форме согласно приложению к настоящему Порядку (дата выдачи документа не должна превышать 30-дневный срок на дату подачи заявления в Учреждение);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r>
        <w:lastRenderedPageBreak/>
        <w:t>копии свидетельств о рождении детей, являющихся собственниками жилого помещения (вне зависимости от возраста детей);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недвижимости об основных характеристиках и зарегистрированных правах на приобретенный объект недвижимости (в случае приобретения жилого помещения по договору купли-продажи);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копии выписок из Единого государственного реестра недвижимости об основных характеристиках и зарегистрированных правах на построенный объект недвижимости и земельный участок, на котором он расположен (в случае возмещения затрат на строительство индивидуального жилого дома);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недвижимости о зарегистрированных договорах участия в долевом строительстве (в случае приобретения жилого помещения, являющегося объектом участия в долевом строительстве).</w:t>
      </w:r>
    </w:p>
    <w:p w:rsidR="007D72E1" w:rsidRDefault="007D72E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Претендентом в Учреждение указанных в абзацах тринадцатом - восемнадцатом настоящего пункта документов, а также для подтверждения размера бюджетных средств, предоставленных в качестве мер государственной поддержки Претенденту и (или) членам его семьи на приобретение (строительство) жилого помещения, Учреждение запрашивает необходимые сведения и (или) документы в рамках межведомственного информационного взаимодействия в соответствующих органах и организациях, в распоряжении которых они находятся.</w:t>
      </w:r>
      <w:proofErr w:type="gramEnd"/>
    </w:p>
    <w:p w:rsidR="007D72E1" w:rsidRDefault="007D72E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получения компенсационной выплаты осуществляется в соответствии с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N 210-ФЗ).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Документы для получения компенсационной выплаты представляются Претендентом лично либо представителем, уполномоченным в установленном законодательством порядке.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Копии указанных в настоящем пункте документов, представленных на бумажном носителе, должны быть заверены в установленном законодательством порядке или представлены с предъявлением подлинника.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Специалист Учреждения, ответственный за прием документов, проверяет соответствие оригиналов копиям представленных документов, в случае их идентичности заверяет соответствие копии каждого документа оригиналу, после сверки оригиналы документов возвращаются Претенденту.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представляемое в форме электронного документа, подписывается в соответствии с требованиями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47">
        <w:r>
          <w:rPr>
            <w:color w:val="0000FF"/>
          </w:rPr>
          <w:t>статьями 21(1)</w:t>
        </w:r>
      </w:hyperlink>
      <w:r>
        <w:t xml:space="preserve"> и </w:t>
      </w:r>
      <w:hyperlink r:id="rId48">
        <w:r>
          <w:rPr>
            <w:color w:val="0000FF"/>
          </w:rPr>
          <w:t>21(2)</w:t>
        </w:r>
      </w:hyperlink>
      <w:r>
        <w:t xml:space="preserve"> Федерального закона N 210-ФЗ и направляется в Учреждение с использованием электронных носителей и (или) информационно-телекоммуникационных сетей общего пользования, включая сеть "Интернет":</w:t>
      </w:r>
      <w:proofErr w:type="gramEnd"/>
    </w:p>
    <w:p w:rsidR="007D72E1" w:rsidRDefault="007D72E1">
      <w:pPr>
        <w:pStyle w:val="ConsPlusNormal"/>
        <w:spacing w:before="220"/>
        <w:ind w:firstLine="540"/>
        <w:jc w:val="both"/>
      </w:pPr>
      <w:r>
        <w:t>лично либо представителем, уполномоченным в установленном законодательством порядке;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посредством многофункциональных центров предоставления государственных и </w:t>
      </w:r>
      <w:r>
        <w:lastRenderedPageBreak/>
        <w:t>муниципальных услуг;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Претендента (членов его семьи, являющихся собственниками жилого помещения), представившего заявление в форме электронного документа, подтверждается также в форме электронного документа.</w:t>
      </w:r>
    </w:p>
    <w:p w:rsidR="007D72E1" w:rsidRDefault="007D72E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jc w:val="both"/>
      </w:pPr>
      <w:r>
        <w:t xml:space="preserve">(п. 4.2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4.3. Основаниями для отказа в приеме заявления и документов являются: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97">
        <w:r>
          <w:rPr>
            <w:color w:val="0000FF"/>
          </w:rPr>
          <w:t>абзацах втором</w:t>
        </w:r>
      </w:hyperlink>
      <w:r>
        <w:t xml:space="preserve"> - </w:t>
      </w:r>
      <w:hyperlink w:anchor="P115">
        <w:r>
          <w:rPr>
            <w:color w:val="0000FF"/>
          </w:rPr>
          <w:t>одиннадцатом пункта 4.2</w:t>
        </w:r>
      </w:hyperlink>
      <w:r>
        <w:t xml:space="preserve"> настоящего Порядка;</w:t>
      </w:r>
    </w:p>
    <w:p w:rsidR="007D72E1" w:rsidRDefault="007D72E1">
      <w:pPr>
        <w:pStyle w:val="ConsPlusNormal"/>
        <w:jc w:val="both"/>
      </w:pPr>
      <w:r>
        <w:t xml:space="preserve">(в ред. Постановлений Губернатора Краснодарского края от 24.04.2023 </w:t>
      </w:r>
      <w:hyperlink r:id="rId51">
        <w:r>
          <w:rPr>
            <w:color w:val="0000FF"/>
          </w:rPr>
          <w:t>N 213</w:t>
        </w:r>
      </w:hyperlink>
      <w:r>
        <w:t xml:space="preserve">, от 22.02.2024 </w:t>
      </w:r>
      <w:hyperlink r:id="rId52">
        <w:r>
          <w:rPr>
            <w:color w:val="0000FF"/>
          </w:rPr>
          <w:t>N 74</w:t>
        </w:r>
      </w:hyperlink>
      <w:r>
        <w:t>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установленного </w:t>
      </w:r>
      <w:hyperlink w:anchor="P90">
        <w:r>
          <w:rPr>
            <w:color w:val="0000FF"/>
          </w:rPr>
          <w:t>абзацем вторым пункта 4.1</w:t>
        </w:r>
      </w:hyperlink>
      <w:r>
        <w:t xml:space="preserve"> настоящего Порядка.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4.4. Специалист Учреждения в день поступления от Претендента заявления и необходимых документов регистрирует заявление в книге регистрации заявлений о предоставлении компенсационной выплаты. Книга регистрации ведется по форме, утвержденной правовым актом Министерства.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Копия заявления с отметкой Учреждения о дате приема заявления и документов возвращается Претенденту.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В случае направления заявления и необходимых документов в электронном виде уведомление о дате приема заявления и документов направляется Претенденту на следующий день после регистрации заявления в Книге регистрации посредством электронной почты.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заявления и документов, предусмотренных </w:t>
      </w:r>
      <w:hyperlink w:anchor="P141">
        <w:r>
          <w:rPr>
            <w:color w:val="0000FF"/>
          </w:rPr>
          <w:t>пунктом 4.3</w:t>
        </w:r>
      </w:hyperlink>
      <w:r>
        <w:t xml:space="preserve"> Порядка, при обращении непосредственно в Учреждение Претендент уведомляется лично, посредством выдачи соответствующего уведомления об отказе в приеме заявления и документов с указанием причин отказа. В случае направления Претендентом заявления и документов в электронном виде уведомление об отказе в приеме заявления и документов с указанием причин отказа, направляется на следующий день после их получения Учреждением.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 xml:space="preserve">4.5. Учреждение в течение 30 рабочих дней </w:t>
      </w:r>
      <w:proofErr w:type="gramStart"/>
      <w:r>
        <w:t>с даты регистрации</w:t>
      </w:r>
      <w:proofErr w:type="gramEnd"/>
      <w:r>
        <w:t xml:space="preserve"> заявления Претендента проверяет сведения, представленные в заявлении и документах, указанных в </w:t>
      </w:r>
      <w:hyperlink w:anchor="P96">
        <w:r>
          <w:rPr>
            <w:color w:val="0000FF"/>
          </w:rPr>
          <w:t>пункте 4.2</w:t>
        </w:r>
      </w:hyperlink>
      <w:r>
        <w:t xml:space="preserve"> настоящего Порядка, а также соответствие Претендента требованиям настоящего Порядка и принимает решение о предоставлении или об отказе в предоставлении компенсационной выплаты.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4.6. </w:t>
      </w:r>
      <w:proofErr w:type="gramStart"/>
      <w:r>
        <w:t>В случае неполноты сведений в представленных Претендентом заявлении и документах, противоречий в них, а также при выявлении замечаний по оформлению представленных документов (обнаружение ошибок, незаверенных исправлений, неразборчивых записей и оттисков печатей) Учреждение приостанавливает рассмотрение документов Претендента на 33 рабочих дня, о чем уведомляет Претендента с указанием причин приостановления в течение 3 рабочих дней со дня принятия соответствующего решения.</w:t>
      </w:r>
      <w:proofErr w:type="gramEnd"/>
      <w:r>
        <w:t xml:space="preserve"> Срок приостановления рассмотрения документов исчисляется </w:t>
      </w:r>
      <w:proofErr w:type="gramStart"/>
      <w:r>
        <w:t>с даты принятия</w:t>
      </w:r>
      <w:proofErr w:type="gramEnd"/>
      <w:r>
        <w:t xml:space="preserve"> решения о приостановлении.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 xml:space="preserve">Претендент в течение 20 рабочих дней со дня направления уведомления должен устранить </w:t>
      </w:r>
      <w:r>
        <w:lastRenderedPageBreak/>
        <w:t>выявленные замечания и представить в Учреждение документы с учетом устранения замечаний.</w:t>
      </w:r>
    </w:p>
    <w:p w:rsidR="007D72E1" w:rsidRDefault="007D72E1">
      <w:pPr>
        <w:pStyle w:val="ConsPlusNormal"/>
        <w:spacing w:before="220"/>
        <w:ind w:firstLine="540"/>
        <w:jc w:val="both"/>
      </w:pPr>
      <w:bookmarkStart w:id="16" w:name="P154"/>
      <w:bookmarkEnd w:id="16"/>
      <w:r>
        <w:t>Учреждение в течение 10 рабочих дней после получения от Претендента документов с учетом устранения замечаний принимает решение о предоставлении или об отказе в предоставлении компенсационной выплаты.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В случае если в указанный срок замечания не были устранены, а </w:t>
      </w:r>
      <w:proofErr w:type="gramStart"/>
      <w:r>
        <w:t>также</w:t>
      </w:r>
      <w:proofErr w:type="gramEnd"/>
      <w:r>
        <w:t xml:space="preserve"> если Претендент не представил в Учреждение документы с учетом устраненных замечаний, Претенденту отказывается в предоставлении компенсационной выплаты, о чем Претендент уведомляется Учреждением в течение 5 рабочих дней со дня истечения сроков, указанных в </w:t>
      </w:r>
      <w:hyperlink w:anchor="P153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D72E1" w:rsidRDefault="007D72E1">
      <w:pPr>
        <w:pStyle w:val="ConsPlusNormal"/>
        <w:jc w:val="both"/>
      </w:pPr>
      <w:r>
        <w:t xml:space="preserve">(п. 4.6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24.04.2023 N 213)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4.7. Основаниями для отказа Претенденту в предоставлении компенсационной выплаты являются: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несоответствие Претендента и представленных документов требованиям </w:t>
      </w:r>
      <w:hyperlink w:anchor="P53">
        <w:r>
          <w:rPr>
            <w:color w:val="0000FF"/>
          </w:rPr>
          <w:t>пунктов 1.2</w:t>
        </w:r>
      </w:hyperlink>
      <w:r>
        <w:t xml:space="preserve"> - </w:t>
      </w:r>
      <w:hyperlink w:anchor="P59">
        <w:r>
          <w:rPr>
            <w:color w:val="0000FF"/>
          </w:rPr>
          <w:t>1.4</w:t>
        </w:r>
      </w:hyperlink>
      <w:r>
        <w:t xml:space="preserve"> настоящего Порядка;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spellStart"/>
      <w:r>
        <w:t>неустранение</w:t>
      </w:r>
      <w:proofErr w:type="spellEnd"/>
      <w:r>
        <w:t xml:space="preserve"> замечаний, предусмотренных </w:t>
      </w:r>
      <w:hyperlink w:anchor="P152">
        <w:r>
          <w:rPr>
            <w:color w:val="0000FF"/>
          </w:rPr>
          <w:t>пунктом 4.6</w:t>
        </w:r>
      </w:hyperlink>
      <w:r>
        <w:t xml:space="preserve"> настоящего Порядка, и (или) непредставление в Учреждение документов с учетом устраненных замечаний;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повторное обращение Претендента за предоставлением компенсационной выплаты, если такая выплата была ранее ему предоставлена;</w:t>
      </w:r>
    </w:p>
    <w:p w:rsidR="007D72E1" w:rsidRDefault="007D72E1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Претендентом (супругом (супругой) Претендента) денежных средств из бюджетов всех уровней в соответствии с Бюджетным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предоставленных в качестве мер государственной поддержки, использованных на приобретение (строительство) Претендентом или Претендентом и членами его семьи жилого помещения в соответствии с </w:t>
      </w:r>
      <w:hyperlink w:anchor="P54">
        <w:r>
          <w:rPr>
            <w:color w:val="0000FF"/>
          </w:rPr>
          <w:t>пунктом 1.3</w:t>
        </w:r>
      </w:hyperlink>
      <w:r>
        <w:t xml:space="preserve"> настоящего Порядка, в полном размере понесенных расходов на приобретение (строительство) жилого помещения.</w:t>
      </w:r>
      <w:proofErr w:type="gramEnd"/>
    </w:p>
    <w:p w:rsidR="007D72E1" w:rsidRDefault="007D72E1">
      <w:pPr>
        <w:pStyle w:val="ConsPlusNormal"/>
        <w:jc w:val="both"/>
      </w:pPr>
      <w:r>
        <w:t xml:space="preserve">(п. 4.7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4.8. После рассмотрения представленных Претендентом заявления и документов в течение 5 рабочих дней со дня истечения сроков, установленных </w:t>
      </w:r>
      <w:hyperlink w:anchor="P150">
        <w:r>
          <w:rPr>
            <w:color w:val="0000FF"/>
          </w:rPr>
          <w:t>пунктами 4.5</w:t>
        </w:r>
      </w:hyperlink>
      <w:r>
        <w:t xml:space="preserve">, </w:t>
      </w:r>
      <w:hyperlink w:anchor="P152">
        <w:r>
          <w:rPr>
            <w:color w:val="0000FF"/>
          </w:rPr>
          <w:t>4.6</w:t>
        </w:r>
      </w:hyperlink>
      <w:r>
        <w:t xml:space="preserve"> настоящего Порядка, Учреждение уведомляет Претендента об одном из принятых решений: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о предоставлении компенсационной выплаты;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об отказе в предоставлении компенсационной выплаты.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Уведомления, указанные в абзацах втором, третьем настоящего пункта, направляются Претенденту в письменном виде способом, указанным им в заявлении.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В случае если в дальнейшем будут устранены причины, послужившие основанием для отказа Претенденту в предоставлении компенсационной выплаты, Претендент вправе вновь подать заявление об участии в мероприятии по получению компенсационной выплаты в порядке, установленном </w:t>
      </w:r>
      <w:hyperlink w:anchor="P76">
        <w:r>
          <w:rPr>
            <w:color w:val="0000FF"/>
          </w:rPr>
          <w:t>пунктами 3.1</w:t>
        </w:r>
      </w:hyperlink>
      <w:r>
        <w:t xml:space="preserve">, </w:t>
      </w:r>
      <w:hyperlink w:anchor="P77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7D72E1" w:rsidRDefault="007D72E1">
      <w:pPr>
        <w:pStyle w:val="ConsPlusNormal"/>
        <w:jc w:val="both"/>
      </w:pPr>
      <w:r>
        <w:t xml:space="preserve">(п. 4.8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 xml:space="preserve">В случае представления Претендентом заявления об оставлении без рассмотрения заявления (представляется в свободной письменной форме) и документов, указанных в </w:t>
      </w:r>
      <w:hyperlink w:anchor="P96">
        <w:r>
          <w:rPr>
            <w:color w:val="0000FF"/>
          </w:rPr>
          <w:t>пункте 4.2</w:t>
        </w:r>
      </w:hyperlink>
      <w:r>
        <w:t xml:space="preserve"> настоящего Порядка, Учреждение оставляет без рассмотрения заявление и документы Претендента, о чем уведомляет Претендента в течение 10 рабочих дней по почтовому адресу или адресу электронной почты, указанным в заявлении об участии в мероприятии по получению компенсационной выплаты.</w:t>
      </w:r>
      <w:proofErr w:type="gramEnd"/>
    </w:p>
    <w:p w:rsidR="007D72E1" w:rsidRDefault="007D72E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Решение об оставлении без рассмотрения заявления Претендента не является препятствием </w:t>
      </w:r>
      <w:proofErr w:type="gramStart"/>
      <w:r>
        <w:t>для подачи им в Учреждение заявления об участии в мероприятии по получению</w:t>
      </w:r>
      <w:proofErr w:type="gramEnd"/>
      <w:r>
        <w:t xml:space="preserve"> компенсационной выплаты повторно в порядке, установленном </w:t>
      </w:r>
      <w:hyperlink w:anchor="P76">
        <w:r>
          <w:rPr>
            <w:color w:val="0000FF"/>
          </w:rPr>
          <w:t>пунктами 3.1</w:t>
        </w:r>
      </w:hyperlink>
      <w:r>
        <w:t xml:space="preserve">, </w:t>
      </w:r>
      <w:hyperlink w:anchor="P77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4.10. Учреждение в течение 5 рабочих дней со дня принятия решения о предоставлении компенсационной выплаты формирует Реестр и передает его в Министерство для согласования.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4.11. Министерство в течение 5 рабочих дней после передачи Учреждением Реестра согласовывает его в пределах бюджетных ассигнований, предусмотренных на предоставление компенсационных выплат в рамках настоящего Порядка.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4.12. В случае если произошли изменения сведений, указанных Претендентом в заявлении и приложенных к нему документах, влияющих на предоставление компенсационной выплаты, Претендентом подаются заявление о произошедших изменениях (в свободной форме) и подтверждающие документы в Учреждение.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>5. Порядок предоставления Претенденту</w:t>
      </w:r>
    </w:p>
    <w:p w:rsidR="007D72E1" w:rsidRDefault="007D72E1">
      <w:pPr>
        <w:pStyle w:val="ConsPlusTitle"/>
        <w:jc w:val="center"/>
      </w:pPr>
      <w:r>
        <w:t>компенсационной выплаты</w:t>
      </w:r>
    </w:p>
    <w:p w:rsidR="007D72E1" w:rsidRDefault="007D72E1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</w:t>
      </w:r>
      <w:proofErr w:type="gramEnd"/>
    </w:p>
    <w:p w:rsidR="007D72E1" w:rsidRDefault="007D72E1">
      <w:pPr>
        <w:pStyle w:val="ConsPlusNormal"/>
        <w:jc w:val="center"/>
      </w:pPr>
      <w:r>
        <w:t>от 22.02.2024 N 74)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r>
        <w:t>5.1. В течение 5 рабочих дней со дня согласования Министерством Реестра Учреждение оформляет реестр на перечисление средств компенсационной выплаты и направляет его в государственное казенное учреждение Краснодарского края "Центр бухгалтерского учета". Основанием для перечисления компенсационной выплаты является Реестр.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Компенсационная выплата предоставляется путем перечисления в установленном порядке соответствующих сре</w:t>
      </w:r>
      <w:proofErr w:type="gramStart"/>
      <w:r>
        <w:t>дств в б</w:t>
      </w:r>
      <w:proofErr w:type="gramEnd"/>
      <w:r>
        <w:t xml:space="preserve">езналичном порядке на банковский счет Претендента в течение 3 рабочих дней с даты направления реестра на перечисление средств компенсационной выплаты по реквизитам банковского счета, предоставленным в Учреждение Претендентом в соответствии с абзацем одиннадцатым </w:t>
      </w:r>
      <w:hyperlink w:anchor="P96">
        <w:r>
          <w:rPr>
            <w:color w:val="0000FF"/>
          </w:rPr>
          <w:t>пункта 4.2</w:t>
        </w:r>
      </w:hyperlink>
      <w:r>
        <w:t xml:space="preserve"> настоящего Порядка.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5.2. Право Претендента на получение компенсационной выплаты считается реализованным </w:t>
      </w:r>
      <w:proofErr w:type="gramStart"/>
      <w:r>
        <w:t>с даты перечисления</w:t>
      </w:r>
      <w:proofErr w:type="gramEnd"/>
      <w:r>
        <w:t xml:space="preserve"> компенсационной выплаты со счета Учреждения на его банковский счет.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5.3. Учреждение в течение 10 рабочих дней </w:t>
      </w:r>
      <w:proofErr w:type="gramStart"/>
      <w:r>
        <w:t>с даты перечисления</w:t>
      </w:r>
      <w:proofErr w:type="gramEnd"/>
      <w:r>
        <w:t xml:space="preserve"> компенсационной выплаты Претенденту уведомляет в письменной форме орган местного самоуправления соответствующего муниципального образования Краснодарского края, в котором Претендент состоит на учете, о предоставлении ему компенсационной выплаты в целях снятия Претендента с учета.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Title"/>
        <w:jc w:val="center"/>
        <w:outlineLvl w:val="1"/>
      </w:pPr>
      <w:r>
        <w:t xml:space="preserve">6. Ответственность и </w:t>
      </w:r>
      <w:proofErr w:type="gramStart"/>
      <w:r>
        <w:t>контроль за</w:t>
      </w:r>
      <w:proofErr w:type="gramEnd"/>
      <w:r>
        <w:t xml:space="preserve"> использованием</w:t>
      </w:r>
    </w:p>
    <w:p w:rsidR="007D72E1" w:rsidRDefault="007D72E1">
      <w:pPr>
        <w:pStyle w:val="ConsPlusTitle"/>
        <w:jc w:val="center"/>
      </w:pPr>
      <w:r>
        <w:t>компенсационных выплат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использованием компенсационных выплат осуществляется Учреждением и Министерством.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выполнением Учреждением настоящего Порядка осуществляет Министерство.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6.3. Претендент несет ответственность за достоверность сведений, указанных в заявлениях и документах, представленных в рамках настоящего Порядка.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6.4. В случае выявления нецелевого использования средств компенсационной выплаты </w:t>
      </w:r>
      <w:r>
        <w:lastRenderedPageBreak/>
        <w:t xml:space="preserve">Претендент возвращает в бюджет Краснодарского края полученную сумму компенсационной выплаты в полном размере в течение 30 дней </w:t>
      </w:r>
      <w:proofErr w:type="gramStart"/>
      <w:r>
        <w:t>с даты уведомления</w:t>
      </w:r>
      <w:proofErr w:type="gramEnd"/>
      <w:r>
        <w:t xml:space="preserve"> Претендента о выявлении нецелевого использования средств компенсационной выплаты.</w:t>
      </w:r>
    </w:p>
    <w:p w:rsidR="007D72E1" w:rsidRDefault="007D72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22.02.2024 N 74)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 xml:space="preserve">6.5. Уведомление Претендента о возврате средств компенсационной выплаты осуществляется Учреждением в течение 10 рабочих дней </w:t>
      </w:r>
      <w:proofErr w:type="gramStart"/>
      <w:r>
        <w:t>с даты получения</w:t>
      </w:r>
      <w:proofErr w:type="gramEnd"/>
      <w:r>
        <w:t xml:space="preserve"> соответствующей информации.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В случае уклонения Претендента от возврата средств компенсационной выплаты ее взыскание производится Учреждением в соответствии с законодательством Российской Федерации.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6.6. Жалобы на действия (бездействия) и (или) решения уполномоченных лиц Учреждения рассматриваются должностными лицами Министерства в порядке, установленном законодательством Российской Федерации.</w:t>
      </w:r>
    </w:p>
    <w:p w:rsidR="007D72E1" w:rsidRDefault="007D72E1">
      <w:pPr>
        <w:pStyle w:val="ConsPlusNormal"/>
        <w:spacing w:before="220"/>
        <w:ind w:firstLine="540"/>
        <w:jc w:val="both"/>
      </w:pPr>
      <w:r>
        <w:t>6.7. Действия (бездействия) и (или) решения уполномоченных лиц Министерства и Учреждения могут быть обжалованы Претендентом в судебном порядке в соответствии с законодательством Российской Федерации.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right"/>
      </w:pPr>
      <w:r>
        <w:t>Заместитель министра</w:t>
      </w:r>
    </w:p>
    <w:p w:rsidR="007D72E1" w:rsidRDefault="007D72E1">
      <w:pPr>
        <w:pStyle w:val="ConsPlusNormal"/>
        <w:jc w:val="right"/>
      </w:pPr>
      <w:r>
        <w:t>топливно-энергетического комплекса</w:t>
      </w:r>
    </w:p>
    <w:p w:rsidR="007D72E1" w:rsidRDefault="007D72E1">
      <w:pPr>
        <w:pStyle w:val="ConsPlusNormal"/>
        <w:jc w:val="right"/>
      </w:pPr>
      <w:r>
        <w:t>и жилищно-коммунального хозяйства</w:t>
      </w:r>
    </w:p>
    <w:p w:rsidR="007D72E1" w:rsidRDefault="007D72E1">
      <w:pPr>
        <w:pStyle w:val="ConsPlusNormal"/>
        <w:jc w:val="right"/>
      </w:pPr>
      <w:r>
        <w:t>Краснодарского края</w:t>
      </w:r>
    </w:p>
    <w:p w:rsidR="007D72E1" w:rsidRDefault="007D72E1">
      <w:pPr>
        <w:pStyle w:val="ConsPlusNormal"/>
        <w:jc w:val="right"/>
      </w:pPr>
      <w:r>
        <w:t>В.А.ДУНАЕВ</w:t>
      </w: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682544" w:rsidRDefault="00682544">
      <w:pPr>
        <w:pStyle w:val="ConsPlusNormal"/>
        <w:jc w:val="both"/>
      </w:pPr>
    </w:p>
    <w:p w:rsidR="007D72E1" w:rsidRDefault="007D72E1">
      <w:pPr>
        <w:pStyle w:val="ConsPlusNormal"/>
        <w:jc w:val="right"/>
        <w:outlineLvl w:val="1"/>
      </w:pPr>
      <w:r>
        <w:lastRenderedPageBreak/>
        <w:t>Приложение</w:t>
      </w:r>
    </w:p>
    <w:p w:rsidR="007D72E1" w:rsidRDefault="007D72E1">
      <w:pPr>
        <w:pStyle w:val="ConsPlusNormal"/>
        <w:jc w:val="right"/>
      </w:pPr>
      <w:r>
        <w:t>к Порядку</w:t>
      </w:r>
    </w:p>
    <w:p w:rsidR="007D72E1" w:rsidRDefault="007D72E1">
      <w:pPr>
        <w:pStyle w:val="ConsPlusNormal"/>
        <w:jc w:val="right"/>
      </w:pPr>
      <w:r>
        <w:t>предоставления гражданам, имеющим трех</w:t>
      </w:r>
    </w:p>
    <w:p w:rsidR="007D72E1" w:rsidRDefault="007D72E1">
      <w:pPr>
        <w:pStyle w:val="ConsPlusNormal"/>
        <w:jc w:val="right"/>
      </w:pPr>
      <w:r>
        <w:t>и более детей, иных мер поддержки</w:t>
      </w:r>
    </w:p>
    <w:p w:rsidR="007D72E1" w:rsidRDefault="007D72E1">
      <w:pPr>
        <w:pStyle w:val="ConsPlusNormal"/>
        <w:jc w:val="right"/>
      </w:pPr>
      <w:r>
        <w:t>по обеспечению жилыми помещениями</w:t>
      </w:r>
    </w:p>
    <w:p w:rsidR="007D72E1" w:rsidRDefault="007D72E1">
      <w:pPr>
        <w:pStyle w:val="ConsPlusNormal"/>
        <w:jc w:val="right"/>
      </w:pPr>
      <w:r>
        <w:t xml:space="preserve">взамен предоставления им </w:t>
      </w:r>
      <w:proofErr w:type="gramStart"/>
      <w:r>
        <w:t>земельных</w:t>
      </w:r>
      <w:proofErr w:type="gramEnd"/>
    </w:p>
    <w:p w:rsidR="007D72E1" w:rsidRDefault="007D72E1">
      <w:pPr>
        <w:pStyle w:val="ConsPlusNormal"/>
        <w:jc w:val="right"/>
      </w:pPr>
      <w:r>
        <w:t>участков в собственность бесплатно</w:t>
      </w:r>
    </w:p>
    <w:p w:rsidR="007D72E1" w:rsidRDefault="007D7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2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2E1" w:rsidRDefault="007D72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Краснодарского края от 24.04.2023 </w:t>
            </w:r>
            <w:hyperlink r:id="rId62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72E1" w:rsidRDefault="007D7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63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2E1" w:rsidRDefault="007D72E1">
            <w:pPr>
              <w:pStyle w:val="ConsPlusNormal"/>
            </w:pPr>
          </w:p>
        </w:tc>
      </w:tr>
    </w:tbl>
    <w:p w:rsidR="007D72E1" w:rsidRDefault="007D72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1740"/>
        <w:gridCol w:w="570"/>
        <w:gridCol w:w="659"/>
        <w:gridCol w:w="540"/>
        <w:gridCol w:w="2010"/>
        <w:gridCol w:w="525"/>
        <w:gridCol w:w="1666"/>
        <w:gridCol w:w="525"/>
      </w:tblGrid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center"/>
            </w:pPr>
            <w:bookmarkStart w:id="17" w:name="P220"/>
            <w:bookmarkEnd w:id="17"/>
            <w:r>
              <w:rPr>
                <w:b/>
              </w:rPr>
              <w:t>СПРАВКА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Настоящим подтверждаем, что</w:t>
            </w:r>
          </w:p>
        </w:tc>
      </w:tr>
      <w:tr w:rsidR="007D72E1"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center"/>
            </w:pPr>
            <w:r>
              <w:t>(Ф.И.О. Претендента, дата рождения)</w:t>
            </w:r>
          </w:p>
        </w:tc>
      </w:tr>
      <w:tr w:rsidR="007D72E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на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состоит на учете в качестве лица, имеющего право</w:t>
            </w:r>
          </w:p>
        </w:tc>
      </w:tr>
      <w:tr w:rsidR="007D72E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(дата выдачи справки)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 xml:space="preserve">на предоставление ему в собственность бесплатно земельного участка </w:t>
            </w:r>
            <w:proofErr w:type="gramStart"/>
            <w:r>
              <w:t>в</w:t>
            </w:r>
            <w:proofErr w:type="gramEnd"/>
          </w:p>
        </w:tc>
      </w:tr>
      <w:tr w:rsidR="007D72E1">
        <w:tc>
          <w:tcPr>
            <w:tcW w:w="8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,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center"/>
            </w:pPr>
            <w:r>
              <w:t>(наименование муниципального образования Краснодарского края)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 xml:space="preserve">и соответствует условиям, установленным </w:t>
            </w:r>
            <w:hyperlink r:id="rId64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Краснодарского края от 26 декабря 2014 г.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      </w:r>
          </w:p>
        </w:tc>
      </w:tr>
      <w:tr w:rsidR="007D72E1"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Дата постановки на учет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.</w:t>
            </w:r>
          </w:p>
        </w:tc>
      </w:tr>
      <w:tr w:rsidR="007D72E1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Порядковый номер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.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</w:p>
        </w:tc>
      </w:tr>
      <w:tr w:rsidR="007D72E1"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  <w:r>
              <w:t xml:space="preserve">(Наименование </w:t>
            </w:r>
            <w:proofErr w:type="gramStart"/>
            <w:r>
              <w:t>должности уполномоченного должностного лица органа местного самоуправления муниципального образования Краснодарского края</w:t>
            </w:r>
            <w:proofErr w:type="gramEnd"/>
            <w: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7D72E1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2E1" w:rsidRDefault="007D72E1">
            <w:pPr>
              <w:pStyle w:val="ConsPlusNormal"/>
              <w:jc w:val="both"/>
            </w:pPr>
            <w:r>
              <w:t>МП</w:t>
            </w:r>
          </w:p>
        </w:tc>
      </w:tr>
    </w:tbl>
    <w:p w:rsidR="007D72E1" w:rsidRDefault="007D72E1">
      <w:pPr>
        <w:pStyle w:val="ConsPlusNormal"/>
        <w:jc w:val="both"/>
      </w:pPr>
    </w:p>
    <w:p w:rsidR="007D72E1" w:rsidRDefault="007D72E1">
      <w:pPr>
        <w:pStyle w:val="ConsPlusNormal"/>
        <w:jc w:val="right"/>
      </w:pPr>
      <w:r>
        <w:t>Заместитель министра</w:t>
      </w:r>
    </w:p>
    <w:p w:rsidR="007D72E1" w:rsidRDefault="007D72E1">
      <w:pPr>
        <w:pStyle w:val="ConsPlusNormal"/>
        <w:jc w:val="right"/>
      </w:pPr>
      <w:r>
        <w:t>топливно-энергетического комплекса</w:t>
      </w:r>
    </w:p>
    <w:p w:rsidR="007D72E1" w:rsidRDefault="007D72E1">
      <w:pPr>
        <w:pStyle w:val="ConsPlusNormal"/>
        <w:jc w:val="right"/>
      </w:pPr>
      <w:r>
        <w:t>и жилищно-коммунального хозяйства</w:t>
      </w:r>
    </w:p>
    <w:p w:rsidR="007D72E1" w:rsidRDefault="007D72E1">
      <w:pPr>
        <w:pStyle w:val="ConsPlusNormal"/>
        <w:jc w:val="right"/>
      </w:pPr>
      <w:r>
        <w:t>Краснодарского края</w:t>
      </w:r>
    </w:p>
    <w:p w:rsidR="007D72E1" w:rsidRDefault="007D72E1">
      <w:pPr>
        <w:pStyle w:val="ConsPlusNormal"/>
        <w:jc w:val="right"/>
      </w:pPr>
      <w:r>
        <w:t>В.А.ДУНАЕВ</w:t>
      </w:r>
    </w:p>
    <w:p w:rsidR="007D72E1" w:rsidRDefault="007D72E1">
      <w:pPr>
        <w:pStyle w:val="ConsPlusNormal"/>
        <w:jc w:val="both"/>
      </w:pPr>
      <w:bookmarkStart w:id="18" w:name="_GoBack"/>
      <w:bookmarkEnd w:id="18"/>
    </w:p>
    <w:p w:rsidR="007D72E1" w:rsidRDefault="007D72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9DB" w:rsidRDefault="00B239DB"/>
    <w:sectPr w:rsidR="00B239DB" w:rsidSect="000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E1"/>
    <w:rsid w:val="00682544"/>
    <w:rsid w:val="007D72E1"/>
    <w:rsid w:val="00B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245751&amp;dst=100033" TargetMode="External"/><Relationship Id="rId21" Type="http://schemas.openxmlformats.org/officeDocument/2006/relationships/hyperlink" Target="https://login.consultant.ru/link/?req=doc&amp;base=LAW&amp;n=470713" TargetMode="External"/><Relationship Id="rId34" Type="http://schemas.openxmlformats.org/officeDocument/2006/relationships/hyperlink" Target="https://login.consultant.ru/link/?req=doc&amp;base=RLAW177&amp;n=245751&amp;dst=100041" TargetMode="External"/><Relationship Id="rId42" Type="http://schemas.openxmlformats.org/officeDocument/2006/relationships/hyperlink" Target="https://login.consultant.ru/link/?req=doc&amp;base=RLAW177&amp;n=245751&amp;dst=100050" TargetMode="External"/><Relationship Id="rId47" Type="http://schemas.openxmlformats.org/officeDocument/2006/relationships/hyperlink" Target="https://login.consultant.ru/link/?req=doc&amp;base=LAW&amp;n=465798&amp;dst=1" TargetMode="External"/><Relationship Id="rId50" Type="http://schemas.openxmlformats.org/officeDocument/2006/relationships/hyperlink" Target="https://login.consultant.ru/link/?req=doc&amp;base=RLAW177&amp;n=233500&amp;dst=100028" TargetMode="External"/><Relationship Id="rId55" Type="http://schemas.openxmlformats.org/officeDocument/2006/relationships/hyperlink" Target="https://login.consultant.ru/link/?req=doc&amp;base=RLAW177&amp;n=233500&amp;dst=100054" TargetMode="External"/><Relationship Id="rId63" Type="http://schemas.openxmlformats.org/officeDocument/2006/relationships/hyperlink" Target="https://login.consultant.ru/link/?req=doc&amp;base=RLAW177&amp;n=245751&amp;dst=100078" TargetMode="External"/><Relationship Id="rId7" Type="http://schemas.openxmlformats.org/officeDocument/2006/relationships/hyperlink" Target="https://login.consultant.ru/link/?req=doc&amp;base=RLAW177&amp;n=245751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77&amp;n=227990" TargetMode="External"/><Relationship Id="rId29" Type="http://schemas.openxmlformats.org/officeDocument/2006/relationships/hyperlink" Target="https://login.consultant.ru/link/?req=doc&amp;base=RLAW177&amp;n=245751&amp;dst=100035" TargetMode="External"/><Relationship Id="rId11" Type="http://schemas.openxmlformats.org/officeDocument/2006/relationships/hyperlink" Target="https://login.consultant.ru/link/?req=doc&amp;base=RLAW177&amp;n=233500&amp;dst=100012" TargetMode="External"/><Relationship Id="rId24" Type="http://schemas.openxmlformats.org/officeDocument/2006/relationships/hyperlink" Target="https://login.consultant.ru/link/?req=doc&amp;base=RLAW177&amp;n=233500&amp;dst=100022" TargetMode="External"/><Relationship Id="rId32" Type="http://schemas.openxmlformats.org/officeDocument/2006/relationships/hyperlink" Target="https://login.consultant.ru/link/?req=doc&amp;base=RLAW177&amp;n=245751&amp;dst=100039" TargetMode="External"/><Relationship Id="rId37" Type="http://schemas.openxmlformats.org/officeDocument/2006/relationships/hyperlink" Target="https://login.consultant.ru/link/?req=doc&amp;base=RLAW177&amp;n=245751&amp;dst=100046" TargetMode="External"/><Relationship Id="rId40" Type="http://schemas.openxmlformats.org/officeDocument/2006/relationships/hyperlink" Target="https://login.consultant.ru/link/?req=doc&amp;base=RLAW177&amp;n=245751&amp;dst=100047" TargetMode="External"/><Relationship Id="rId45" Type="http://schemas.openxmlformats.org/officeDocument/2006/relationships/hyperlink" Target="https://login.consultant.ru/link/?req=doc&amp;base=LAW&amp;n=465798" TargetMode="External"/><Relationship Id="rId53" Type="http://schemas.openxmlformats.org/officeDocument/2006/relationships/hyperlink" Target="https://login.consultant.ru/link/?req=doc&amp;base=RLAW177&amp;n=233500&amp;dst=100050" TargetMode="External"/><Relationship Id="rId58" Type="http://schemas.openxmlformats.org/officeDocument/2006/relationships/hyperlink" Target="https://login.consultant.ru/link/?req=doc&amp;base=RLAW177&amp;n=245751&amp;dst=10006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177&amp;n=245751&amp;dst=100076" TargetMode="External"/><Relationship Id="rId19" Type="http://schemas.openxmlformats.org/officeDocument/2006/relationships/hyperlink" Target="https://login.consultant.ru/link/?req=doc&amp;base=RLAW177&amp;n=245751&amp;dst=100019" TargetMode="External"/><Relationship Id="rId14" Type="http://schemas.openxmlformats.org/officeDocument/2006/relationships/hyperlink" Target="https://login.consultant.ru/link/?req=doc&amp;base=RLAW177&amp;n=245751&amp;dst=100016" TargetMode="External"/><Relationship Id="rId22" Type="http://schemas.openxmlformats.org/officeDocument/2006/relationships/hyperlink" Target="https://login.consultant.ru/link/?req=doc&amp;base=RLAW177&amp;n=245751&amp;dst=100026" TargetMode="External"/><Relationship Id="rId27" Type="http://schemas.openxmlformats.org/officeDocument/2006/relationships/hyperlink" Target="https://login.consultant.ru/link/?req=doc&amp;base=RLAW177&amp;n=233500&amp;dst=100025" TargetMode="External"/><Relationship Id="rId30" Type="http://schemas.openxmlformats.org/officeDocument/2006/relationships/hyperlink" Target="https://login.consultant.ru/link/?req=doc&amp;base=RLAW177&amp;n=245751&amp;dst=100037" TargetMode="External"/><Relationship Id="rId35" Type="http://schemas.openxmlformats.org/officeDocument/2006/relationships/hyperlink" Target="https://login.consultant.ru/link/?req=doc&amp;base=RLAW177&amp;n=245751&amp;dst=100042" TargetMode="External"/><Relationship Id="rId43" Type="http://schemas.openxmlformats.org/officeDocument/2006/relationships/hyperlink" Target="https://login.consultant.ru/link/?req=doc&amp;base=RLAW177&amp;n=245751&amp;dst=100051" TargetMode="External"/><Relationship Id="rId48" Type="http://schemas.openxmlformats.org/officeDocument/2006/relationships/hyperlink" Target="https://login.consultant.ru/link/?req=doc&amp;base=LAW&amp;n=465798&amp;dst=4" TargetMode="External"/><Relationship Id="rId56" Type="http://schemas.openxmlformats.org/officeDocument/2006/relationships/hyperlink" Target="https://login.consultant.ru/link/?req=doc&amp;base=LAW&amp;n=470713" TargetMode="External"/><Relationship Id="rId64" Type="http://schemas.openxmlformats.org/officeDocument/2006/relationships/hyperlink" Target="https://login.consultant.ru/link/?req=doc&amp;base=RLAW177&amp;n=227990&amp;dst=100227" TargetMode="External"/><Relationship Id="rId8" Type="http://schemas.openxmlformats.org/officeDocument/2006/relationships/hyperlink" Target="https://login.consultant.ru/link/?req=doc&amp;base=LAW&amp;n=454812&amp;dst=1246" TargetMode="External"/><Relationship Id="rId51" Type="http://schemas.openxmlformats.org/officeDocument/2006/relationships/hyperlink" Target="https://login.consultant.ru/link/?req=doc&amp;base=RLAW177&amp;n=233500&amp;dst=1000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77&amp;n=227990" TargetMode="External"/><Relationship Id="rId17" Type="http://schemas.openxmlformats.org/officeDocument/2006/relationships/hyperlink" Target="https://login.consultant.ru/link/?req=doc&amp;base=RLAW177&amp;n=221851" TargetMode="External"/><Relationship Id="rId25" Type="http://schemas.openxmlformats.org/officeDocument/2006/relationships/hyperlink" Target="https://login.consultant.ru/link/?req=doc&amp;base=RLAW177&amp;n=245751&amp;dst=100031" TargetMode="External"/><Relationship Id="rId33" Type="http://schemas.openxmlformats.org/officeDocument/2006/relationships/hyperlink" Target="https://login.consultant.ru/link/?req=doc&amp;base=RLAW177&amp;n=245751&amp;dst=100040" TargetMode="External"/><Relationship Id="rId38" Type="http://schemas.openxmlformats.org/officeDocument/2006/relationships/hyperlink" Target="https://login.consultant.ru/link/?req=doc&amp;base=RLAW177&amp;n=245751&amp;dst=100047" TargetMode="External"/><Relationship Id="rId46" Type="http://schemas.openxmlformats.org/officeDocument/2006/relationships/hyperlink" Target="https://login.consultant.ru/link/?req=doc&amp;base=LAW&amp;n=454305" TargetMode="External"/><Relationship Id="rId59" Type="http://schemas.openxmlformats.org/officeDocument/2006/relationships/hyperlink" Target="https://login.consultant.ru/link/?req=doc&amp;base=RLAW177&amp;n=245751&amp;dst=100069" TargetMode="External"/><Relationship Id="rId20" Type="http://schemas.openxmlformats.org/officeDocument/2006/relationships/hyperlink" Target="https://login.consultant.ru/link/?req=doc&amp;base=RLAW177&amp;n=245751&amp;dst=100024" TargetMode="External"/><Relationship Id="rId41" Type="http://schemas.openxmlformats.org/officeDocument/2006/relationships/hyperlink" Target="https://login.consultant.ru/link/?req=doc&amp;base=RLAW177&amp;n=245751&amp;dst=100049" TargetMode="External"/><Relationship Id="rId54" Type="http://schemas.openxmlformats.org/officeDocument/2006/relationships/hyperlink" Target="https://login.consultant.ru/link/?req=doc&amp;base=RLAW177&amp;n=233500&amp;dst=100052" TargetMode="External"/><Relationship Id="rId62" Type="http://schemas.openxmlformats.org/officeDocument/2006/relationships/hyperlink" Target="https://login.consultant.ru/link/?req=doc&amp;base=RLAW177&amp;n=233500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33500&amp;dst=100005" TargetMode="External"/><Relationship Id="rId15" Type="http://schemas.openxmlformats.org/officeDocument/2006/relationships/hyperlink" Target="https://login.consultant.ru/link/?req=doc&amp;base=LAW&amp;n=454812" TargetMode="External"/><Relationship Id="rId23" Type="http://schemas.openxmlformats.org/officeDocument/2006/relationships/hyperlink" Target="https://login.consultant.ru/link/?req=doc&amp;base=RLAW177&amp;n=233500&amp;dst=100021" TargetMode="External"/><Relationship Id="rId28" Type="http://schemas.openxmlformats.org/officeDocument/2006/relationships/hyperlink" Target="https://login.consultant.ru/link/?req=doc&amp;base=RLAW177&amp;n=233500&amp;dst=100027" TargetMode="External"/><Relationship Id="rId36" Type="http://schemas.openxmlformats.org/officeDocument/2006/relationships/hyperlink" Target="https://login.consultant.ru/link/?req=doc&amp;base=RLAW177&amp;n=245751&amp;dst=100045" TargetMode="External"/><Relationship Id="rId49" Type="http://schemas.openxmlformats.org/officeDocument/2006/relationships/hyperlink" Target="https://login.consultant.ru/link/?req=doc&amp;base=RLAW177&amp;n=245751&amp;dst=100054" TargetMode="External"/><Relationship Id="rId57" Type="http://schemas.openxmlformats.org/officeDocument/2006/relationships/hyperlink" Target="https://login.consultant.ru/link/?req=doc&amp;base=RLAW177&amp;n=245751&amp;dst=100057" TargetMode="External"/><Relationship Id="rId10" Type="http://schemas.openxmlformats.org/officeDocument/2006/relationships/hyperlink" Target="https://login.consultant.ru/link/?req=doc&amp;base=RLAW177&amp;n=245751&amp;dst=100014" TargetMode="External"/><Relationship Id="rId31" Type="http://schemas.openxmlformats.org/officeDocument/2006/relationships/hyperlink" Target="https://login.consultant.ru/link/?req=doc&amp;base=RLAW177&amp;n=245751&amp;dst=100038" TargetMode="External"/><Relationship Id="rId44" Type="http://schemas.openxmlformats.org/officeDocument/2006/relationships/hyperlink" Target="https://login.consultant.ru/link/?req=doc&amp;base=RLAW177&amp;n=245751&amp;dst=100052" TargetMode="External"/><Relationship Id="rId52" Type="http://schemas.openxmlformats.org/officeDocument/2006/relationships/hyperlink" Target="https://login.consultant.ru/link/?req=doc&amp;base=RLAW177&amp;n=245751&amp;dst=100056" TargetMode="External"/><Relationship Id="rId60" Type="http://schemas.openxmlformats.org/officeDocument/2006/relationships/hyperlink" Target="https://login.consultant.ru/link/?req=doc&amp;base=RLAW177&amp;n=245751&amp;dst=10007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27990&amp;dst=100387" TargetMode="External"/><Relationship Id="rId13" Type="http://schemas.openxmlformats.org/officeDocument/2006/relationships/hyperlink" Target="https://login.consultant.ru/link/?req=doc&amp;base=RLAW177&amp;n=233500&amp;dst=100013" TargetMode="External"/><Relationship Id="rId18" Type="http://schemas.openxmlformats.org/officeDocument/2006/relationships/hyperlink" Target="https://login.consultant.ru/link/?req=doc&amp;base=LAW&amp;n=469789" TargetMode="External"/><Relationship Id="rId39" Type="http://schemas.openxmlformats.org/officeDocument/2006/relationships/hyperlink" Target="https://login.consultant.ru/link/?req=doc&amp;base=RLAW177&amp;n=227990&amp;dst=10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Антонова</dc:creator>
  <cp:lastModifiedBy>Елена Михайловна Антонова</cp:lastModifiedBy>
  <cp:revision>3</cp:revision>
  <cp:lastPrinted>2024-03-05T07:05:00Z</cp:lastPrinted>
  <dcterms:created xsi:type="dcterms:W3CDTF">2024-03-05T07:03:00Z</dcterms:created>
  <dcterms:modified xsi:type="dcterms:W3CDTF">2024-03-05T07:09:00Z</dcterms:modified>
</cp:coreProperties>
</file>